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8B3283" w14:textId="5491E794" w:rsidR="00E748E6" w:rsidRDefault="00BC6944" w:rsidP="00E748E6">
      <w:pPr>
        <w:rPr>
          <w:b/>
          <w:color w:val="1F497D" w:themeColor="text2"/>
          <w:sz w:val="28"/>
          <w:szCs w:val="28"/>
        </w:rPr>
      </w:pPr>
      <w:r>
        <w:rPr>
          <w:noProof/>
          <w:lang w:eastAsia="en-GB"/>
        </w:rPr>
        <w:drawing>
          <wp:anchor distT="0" distB="0" distL="114300" distR="114300" simplePos="0" relativeHeight="251658313" behindDoc="0" locked="0" layoutInCell="1" allowOverlap="1" wp14:anchorId="67A0701B" wp14:editId="6F817AD4">
            <wp:simplePos x="0" y="0"/>
            <wp:positionH relativeFrom="column">
              <wp:posOffset>744220</wp:posOffset>
            </wp:positionH>
            <wp:positionV relativeFrom="paragraph">
              <wp:posOffset>-101600</wp:posOffset>
            </wp:positionV>
            <wp:extent cx="2704465" cy="914400"/>
            <wp:effectExtent l="0" t="0" r="635" b="0"/>
            <wp:wrapNone/>
            <wp:docPr id="340" name="Picture 340"/>
            <wp:cNvGraphicFramePr/>
            <a:graphic xmlns:a="http://schemas.openxmlformats.org/drawingml/2006/main">
              <a:graphicData uri="http://schemas.openxmlformats.org/drawingml/2006/picture">
                <pic:pic xmlns:pic="http://schemas.openxmlformats.org/drawingml/2006/picture">
                  <pic:nvPicPr>
                    <pic:cNvPr id="340" name="Picture 340"/>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70446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748E6">
        <w:rPr>
          <w:b/>
          <w:noProof/>
          <w:color w:val="1F497D" w:themeColor="text2"/>
          <w:sz w:val="28"/>
          <w:szCs w:val="28"/>
          <w:lang w:eastAsia="en-GB"/>
        </w:rPr>
        <w:drawing>
          <wp:anchor distT="0" distB="0" distL="114300" distR="114300" simplePos="0" relativeHeight="251658312" behindDoc="0" locked="0" layoutInCell="1" allowOverlap="1" wp14:anchorId="4B9E0DE4" wp14:editId="0AE617FB">
            <wp:simplePos x="0" y="0"/>
            <wp:positionH relativeFrom="margin">
              <wp:posOffset>341630</wp:posOffset>
            </wp:positionH>
            <wp:positionV relativeFrom="margin">
              <wp:posOffset>57150</wp:posOffset>
            </wp:positionV>
            <wp:extent cx="2647950" cy="495300"/>
            <wp:effectExtent l="0" t="0" r="0" b="0"/>
            <wp:wrapSquare wrapText="bothSides"/>
            <wp:docPr id="290" name="Picture 290" descr="C:\Users\CampbellJ\AppData\Local\Microsoft\Windows\Temporary Internet Files\Content.Outlook\O93D6VUN\SG_Master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mpbellJ\AppData\Local\Microsoft\Windows\Temporary Internet Files\Content.Outlook\O93D6VUN\SG_Master_RGB.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47950" cy="495300"/>
                    </a:xfrm>
                    <a:prstGeom prst="rect">
                      <a:avLst/>
                    </a:prstGeom>
                    <a:noFill/>
                    <a:ln>
                      <a:noFill/>
                    </a:ln>
                  </pic:spPr>
                </pic:pic>
              </a:graphicData>
            </a:graphic>
          </wp:anchor>
        </w:drawing>
      </w:r>
    </w:p>
    <w:p w14:paraId="041DD16A" w14:textId="77777777" w:rsidR="00E748E6" w:rsidRDefault="00E748E6" w:rsidP="00E748E6">
      <w:pPr>
        <w:rPr>
          <w:b/>
          <w:color w:val="1F497D" w:themeColor="text2"/>
          <w:sz w:val="28"/>
          <w:szCs w:val="28"/>
        </w:rPr>
      </w:pPr>
    </w:p>
    <w:p w14:paraId="06F792DF" w14:textId="77777777" w:rsidR="00E748E6" w:rsidRDefault="00E748E6" w:rsidP="00E748E6">
      <w:pPr>
        <w:rPr>
          <w:b/>
          <w:color w:val="1F497D" w:themeColor="text2"/>
          <w:sz w:val="28"/>
          <w:szCs w:val="28"/>
        </w:rPr>
      </w:pPr>
    </w:p>
    <w:p w14:paraId="62CA33CD" w14:textId="77777777" w:rsidR="00E748E6" w:rsidRDefault="00E748E6" w:rsidP="00E748E6">
      <w:pPr>
        <w:rPr>
          <w:b/>
          <w:color w:val="1F497D" w:themeColor="text2"/>
          <w:sz w:val="28"/>
          <w:szCs w:val="28"/>
        </w:rPr>
      </w:pPr>
    </w:p>
    <w:p w14:paraId="0232218F" w14:textId="77777777" w:rsidR="00E748E6" w:rsidRDefault="00E748E6" w:rsidP="00E748E6">
      <w:pPr>
        <w:rPr>
          <w:b/>
          <w:color w:val="1F497D" w:themeColor="text2"/>
          <w:sz w:val="28"/>
          <w:szCs w:val="28"/>
        </w:rPr>
      </w:pPr>
    </w:p>
    <w:p w14:paraId="583E1582" w14:textId="77777777" w:rsidR="00E748E6" w:rsidRDefault="00E748E6" w:rsidP="00E748E6">
      <w:pPr>
        <w:rPr>
          <w:b/>
          <w:color w:val="1F497D" w:themeColor="text2"/>
          <w:sz w:val="28"/>
          <w:szCs w:val="28"/>
        </w:rPr>
      </w:pPr>
    </w:p>
    <w:p w14:paraId="60CBFCA9" w14:textId="77777777" w:rsidR="00E748E6" w:rsidRDefault="00E748E6" w:rsidP="00E748E6">
      <w:pPr>
        <w:rPr>
          <w:b/>
          <w:color w:val="1F497D" w:themeColor="text2"/>
          <w:sz w:val="28"/>
          <w:szCs w:val="28"/>
        </w:rPr>
      </w:pPr>
    </w:p>
    <w:p w14:paraId="0CA8C779" w14:textId="77777777" w:rsidR="00E748E6" w:rsidRDefault="00E748E6" w:rsidP="00E748E6">
      <w:pPr>
        <w:rPr>
          <w:b/>
          <w:color w:val="1F497D" w:themeColor="text2"/>
          <w:sz w:val="28"/>
          <w:szCs w:val="28"/>
        </w:rPr>
      </w:pPr>
    </w:p>
    <w:p w14:paraId="41F92BE6" w14:textId="77777777" w:rsidR="00E748E6" w:rsidRDefault="00E748E6" w:rsidP="00E748E6">
      <w:pPr>
        <w:rPr>
          <w:b/>
          <w:color w:val="1F497D" w:themeColor="text2"/>
          <w:sz w:val="28"/>
          <w:szCs w:val="28"/>
        </w:rPr>
      </w:pPr>
    </w:p>
    <w:p w14:paraId="0F15E036" w14:textId="77777777" w:rsidR="00E748E6" w:rsidRDefault="00E748E6" w:rsidP="00E748E6">
      <w:pPr>
        <w:rPr>
          <w:b/>
          <w:color w:val="1F497D" w:themeColor="text2"/>
          <w:sz w:val="28"/>
          <w:szCs w:val="28"/>
        </w:rPr>
      </w:pPr>
    </w:p>
    <w:p w14:paraId="5547404C" w14:textId="77777777" w:rsidR="00E748E6" w:rsidRDefault="00E748E6" w:rsidP="00E748E6">
      <w:pPr>
        <w:spacing w:after="160" w:line="259" w:lineRule="auto"/>
        <w:ind w:firstLine="720"/>
        <w:jc w:val="center"/>
        <w:rPr>
          <w:rFonts w:cs="Arial"/>
          <w:b/>
          <w:color w:val="548DD4"/>
          <w:sz w:val="48"/>
          <w:szCs w:val="48"/>
        </w:rPr>
      </w:pPr>
    </w:p>
    <w:p w14:paraId="297A84CB" w14:textId="77777777" w:rsidR="00E748E6" w:rsidRDefault="00E748E6" w:rsidP="00E748E6">
      <w:pPr>
        <w:spacing w:after="160" w:line="259" w:lineRule="auto"/>
        <w:ind w:firstLine="720"/>
        <w:jc w:val="center"/>
        <w:rPr>
          <w:rFonts w:cs="Arial"/>
          <w:b/>
          <w:color w:val="548DD4"/>
          <w:sz w:val="48"/>
          <w:szCs w:val="48"/>
        </w:rPr>
      </w:pPr>
    </w:p>
    <w:p w14:paraId="5C4529C6" w14:textId="77777777" w:rsidR="00E748E6" w:rsidRPr="004546C9" w:rsidRDefault="00E748E6" w:rsidP="00E748E6">
      <w:pPr>
        <w:spacing w:after="160" w:line="259" w:lineRule="auto"/>
        <w:ind w:firstLine="720"/>
        <w:jc w:val="center"/>
        <w:rPr>
          <w:rFonts w:cs="Arial"/>
          <w:b/>
          <w:color w:val="548DD4"/>
          <w:sz w:val="48"/>
          <w:szCs w:val="48"/>
        </w:rPr>
      </w:pPr>
    </w:p>
    <w:p w14:paraId="64607C73" w14:textId="77777777" w:rsidR="00E748E6" w:rsidRDefault="00E748E6" w:rsidP="00E748E6">
      <w:pPr>
        <w:spacing w:after="160" w:line="259" w:lineRule="auto"/>
        <w:jc w:val="center"/>
        <w:rPr>
          <w:rFonts w:cs="Arial"/>
          <w:b/>
          <w:color w:val="548DD4"/>
          <w:sz w:val="48"/>
          <w:szCs w:val="48"/>
        </w:rPr>
      </w:pPr>
      <w:r w:rsidRPr="004546C9">
        <w:rPr>
          <w:rFonts w:cs="Arial"/>
          <w:b/>
          <w:color w:val="548DD4"/>
          <w:sz w:val="48"/>
          <w:szCs w:val="48"/>
        </w:rPr>
        <w:t>PRACTICE NOTE</w:t>
      </w:r>
      <w:r>
        <w:rPr>
          <w:rFonts w:cs="Arial"/>
          <w:b/>
          <w:color w:val="548DD4"/>
          <w:sz w:val="48"/>
          <w:szCs w:val="48"/>
        </w:rPr>
        <w:t>S</w:t>
      </w:r>
      <w:r w:rsidRPr="004546C9">
        <w:rPr>
          <w:rFonts w:cs="Arial"/>
          <w:b/>
          <w:color w:val="548DD4"/>
          <w:sz w:val="48"/>
          <w:szCs w:val="48"/>
        </w:rPr>
        <w:t xml:space="preserve"> FOR </w:t>
      </w:r>
    </w:p>
    <w:p w14:paraId="64933AB7" w14:textId="77777777" w:rsidR="00E748E6" w:rsidRDefault="00E748E6" w:rsidP="00E748E6">
      <w:pPr>
        <w:spacing w:after="160" w:line="259" w:lineRule="auto"/>
        <w:jc w:val="center"/>
        <w:rPr>
          <w:rFonts w:cs="Arial"/>
          <w:b/>
          <w:color w:val="548DD4"/>
          <w:sz w:val="48"/>
          <w:szCs w:val="48"/>
        </w:rPr>
      </w:pPr>
      <w:r>
        <w:rPr>
          <w:rFonts w:cs="Arial"/>
          <w:b/>
          <w:color w:val="548DD4"/>
          <w:sz w:val="48"/>
          <w:szCs w:val="48"/>
        </w:rPr>
        <w:t>SAFEGUARDERS</w:t>
      </w:r>
      <w:r w:rsidRPr="004546C9">
        <w:rPr>
          <w:rFonts w:cs="Arial"/>
          <w:b/>
          <w:color w:val="548DD4"/>
          <w:sz w:val="48"/>
          <w:szCs w:val="48"/>
        </w:rPr>
        <w:t xml:space="preserve"> </w:t>
      </w:r>
    </w:p>
    <w:p w14:paraId="7F4070BE" w14:textId="77777777" w:rsidR="00E748E6" w:rsidRDefault="00E748E6" w:rsidP="00E748E6">
      <w:pPr>
        <w:spacing w:after="160" w:line="259" w:lineRule="auto"/>
        <w:jc w:val="center"/>
        <w:rPr>
          <w:rFonts w:cs="Arial"/>
          <w:b/>
          <w:color w:val="548DD4"/>
          <w:sz w:val="48"/>
          <w:szCs w:val="48"/>
        </w:rPr>
      </w:pPr>
      <w:r w:rsidRPr="004546C9">
        <w:rPr>
          <w:rFonts w:cs="Arial"/>
          <w:b/>
          <w:color w:val="548DD4"/>
          <w:sz w:val="48"/>
          <w:szCs w:val="48"/>
        </w:rPr>
        <w:t>ON REPORTS</w:t>
      </w:r>
    </w:p>
    <w:p w14:paraId="6632294C" w14:textId="77777777" w:rsidR="00E748E6" w:rsidRDefault="00E748E6" w:rsidP="00E748E6">
      <w:pPr>
        <w:spacing w:after="160" w:line="259" w:lineRule="auto"/>
        <w:ind w:firstLine="720"/>
        <w:jc w:val="center"/>
        <w:rPr>
          <w:rFonts w:cs="Arial"/>
          <w:b/>
          <w:color w:val="548DD4"/>
          <w:sz w:val="48"/>
          <w:szCs w:val="48"/>
        </w:rPr>
      </w:pPr>
    </w:p>
    <w:p w14:paraId="2D67479D" w14:textId="77777777" w:rsidR="00E748E6" w:rsidRPr="004546C9" w:rsidRDefault="00E748E6" w:rsidP="00E748E6">
      <w:pPr>
        <w:spacing w:after="160" w:line="259" w:lineRule="auto"/>
        <w:jc w:val="center"/>
        <w:rPr>
          <w:rFonts w:cs="Arial"/>
          <w:b/>
          <w:color w:val="548DD4"/>
          <w:sz w:val="48"/>
          <w:szCs w:val="48"/>
        </w:rPr>
      </w:pPr>
      <w:r>
        <w:rPr>
          <w:rFonts w:cs="Arial"/>
          <w:b/>
          <w:color w:val="548DD4"/>
          <w:sz w:val="48"/>
          <w:szCs w:val="48"/>
        </w:rPr>
        <w:t>June 2017</w:t>
      </w:r>
    </w:p>
    <w:p w14:paraId="6E33274D" w14:textId="77777777" w:rsidR="00E748E6" w:rsidRDefault="00E748E6" w:rsidP="00E748E6">
      <w:pPr>
        <w:jc w:val="left"/>
        <w:rPr>
          <w:b/>
          <w:color w:val="1F497D" w:themeColor="text2"/>
          <w:sz w:val="28"/>
          <w:szCs w:val="28"/>
        </w:rPr>
      </w:pPr>
    </w:p>
    <w:p w14:paraId="3B77A9F0" w14:textId="77777777" w:rsidR="00E748E6" w:rsidRDefault="00E748E6" w:rsidP="00E748E6">
      <w:pPr>
        <w:jc w:val="left"/>
        <w:rPr>
          <w:b/>
          <w:color w:val="1F497D" w:themeColor="text2"/>
          <w:sz w:val="28"/>
          <w:szCs w:val="28"/>
        </w:rPr>
      </w:pPr>
    </w:p>
    <w:p w14:paraId="78BF247D" w14:textId="77777777" w:rsidR="00E748E6" w:rsidRDefault="00E748E6" w:rsidP="00E748E6">
      <w:pPr>
        <w:rPr>
          <w:b/>
          <w:color w:val="1F497D" w:themeColor="text2"/>
          <w:sz w:val="32"/>
          <w:szCs w:val="32"/>
        </w:rPr>
      </w:pPr>
      <w:r>
        <w:rPr>
          <w:b/>
          <w:color w:val="1F497D" w:themeColor="text2"/>
          <w:sz w:val="32"/>
          <w:szCs w:val="32"/>
        </w:rPr>
        <w:br w:type="page"/>
      </w:r>
    </w:p>
    <w:p w14:paraId="57E7DA7A" w14:textId="77777777" w:rsidR="00E748E6" w:rsidRDefault="00E748E6" w:rsidP="00E748E6">
      <w:pPr>
        <w:rPr>
          <w:b/>
          <w:color w:val="1F497D" w:themeColor="text2"/>
          <w:sz w:val="32"/>
          <w:szCs w:val="32"/>
        </w:rPr>
      </w:pPr>
    </w:p>
    <w:p w14:paraId="74B558F4" w14:textId="77777777" w:rsidR="00E748E6" w:rsidRDefault="00E748E6" w:rsidP="00E748E6">
      <w:pPr>
        <w:rPr>
          <w:b/>
          <w:color w:val="1F497D" w:themeColor="text2"/>
          <w:sz w:val="32"/>
          <w:szCs w:val="32"/>
        </w:rPr>
      </w:pPr>
    </w:p>
    <w:p w14:paraId="6C22724A" w14:textId="77777777" w:rsidR="00E748E6" w:rsidRPr="0004768F" w:rsidRDefault="00E748E6" w:rsidP="00E748E6">
      <w:pPr>
        <w:jc w:val="left"/>
        <w:rPr>
          <w:b/>
          <w:color w:val="1F497D" w:themeColor="text2"/>
          <w:sz w:val="32"/>
          <w:szCs w:val="32"/>
        </w:rPr>
      </w:pPr>
      <w:r w:rsidRPr="0004768F">
        <w:rPr>
          <w:b/>
          <w:color w:val="1F497D" w:themeColor="text2"/>
          <w:sz w:val="32"/>
          <w:szCs w:val="32"/>
        </w:rPr>
        <w:t xml:space="preserve">Introduction </w:t>
      </w:r>
    </w:p>
    <w:p w14:paraId="00875F39" w14:textId="77777777" w:rsidR="00E748E6" w:rsidRDefault="00E748E6" w:rsidP="00E748E6">
      <w:pPr>
        <w:jc w:val="left"/>
        <w:rPr>
          <w:b/>
          <w:color w:val="1F497D" w:themeColor="text2"/>
          <w:sz w:val="28"/>
          <w:szCs w:val="28"/>
        </w:rPr>
      </w:pPr>
    </w:p>
    <w:p w14:paraId="645CB531" w14:textId="77777777" w:rsidR="00E748E6" w:rsidRDefault="00E748E6" w:rsidP="00E748E6">
      <w:pPr>
        <w:jc w:val="left"/>
        <w:rPr>
          <w:b/>
          <w:color w:val="1F497D" w:themeColor="text2"/>
        </w:rPr>
      </w:pPr>
    </w:p>
    <w:p w14:paraId="53A00E70" w14:textId="77777777" w:rsidR="00E748E6" w:rsidRPr="00A0450B" w:rsidRDefault="00E748E6" w:rsidP="00E748E6">
      <w:pPr>
        <w:jc w:val="left"/>
        <w:rPr>
          <w:b/>
          <w:color w:val="00B0F0"/>
        </w:rPr>
      </w:pPr>
      <w:r>
        <w:rPr>
          <w:b/>
          <w:color w:val="00B0F0"/>
        </w:rPr>
        <w:t>The Practice Note on Reports</w:t>
      </w:r>
      <w:r>
        <w:rPr>
          <w:b/>
          <w:color w:val="00B0F0"/>
        </w:rPr>
        <w:br/>
      </w:r>
    </w:p>
    <w:p w14:paraId="3E56CABC" w14:textId="0271467D" w:rsidR="00E748E6" w:rsidRPr="00A0450B" w:rsidRDefault="00E748E6" w:rsidP="00E748E6">
      <w:pPr>
        <w:pStyle w:val="ListParagraph"/>
        <w:numPr>
          <w:ilvl w:val="0"/>
          <w:numId w:val="28"/>
        </w:numPr>
        <w:jc w:val="left"/>
        <w:rPr>
          <w:b/>
          <w:color w:val="1F497D" w:themeColor="text2"/>
        </w:rPr>
      </w:pPr>
      <w:r w:rsidRPr="00626196">
        <w:rPr>
          <w:color w:val="1F497D" w:themeColor="text2"/>
        </w:rPr>
        <w:t xml:space="preserve">The Practice Note on Reports consists of a number of documents covering different areas of practice and conduct which supplement the </w:t>
      </w:r>
      <w:hyperlink r:id="rId13" w:history="1">
        <w:r w:rsidRPr="009B71E4">
          <w:rPr>
            <w:rStyle w:val="Hyperlink"/>
          </w:rPr>
          <w:t xml:space="preserve">Practice Standards for </w:t>
        </w:r>
        <w:r>
          <w:rPr>
            <w:rStyle w:val="Hyperlink"/>
          </w:rPr>
          <w:t>Safeguarders</w:t>
        </w:r>
      </w:hyperlink>
      <w:r>
        <w:t xml:space="preserve"> </w:t>
      </w:r>
      <w:r w:rsidRPr="00626196">
        <w:rPr>
          <w:color w:val="1F497D" w:themeColor="text2"/>
        </w:rPr>
        <w:t>in relation to reports.</w:t>
      </w:r>
    </w:p>
    <w:p w14:paraId="22AC654A" w14:textId="77777777" w:rsidR="00E748E6" w:rsidRDefault="00E748E6" w:rsidP="00E748E6">
      <w:pPr>
        <w:jc w:val="left"/>
        <w:rPr>
          <w:color w:val="1F497D" w:themeColor="text2"/>
        </w:rPr>
      </w:pPr>
    </w:p>
    <w:p w14:paraId="4AB69D4D" w14:textId="77777777" w:rsidR="00E748E6" w:rsidRPr="00A0450B" w:rsidRDefault="00E748E6" w:rsidP="00E748E6">
      <w:pPr>
        <w:jc w:val="left"/>
        <w:rPr>
          <w:b/>
          <w:color w:val="1F497D" w:themeColor="text2"/>
        </w:rPr>
      </w:pPr>
      <w:r>
        <w:rPr>
          <w:b/>
          <w:color w:val="00B0F0"/>
        </w:rPr>
        <w:t>Purpose of the Note</w:t>
      </w:r>
      <w:r w:rsidRPr="00A0450B">
        <w:rPr>
          <w:color w:val="1F497D" w:themeColor="text2"/>
        </w:rPr>
        <w:br/>
      </w:r>
    </w:p>
    <w:p w14:paraId="5ABD6F82" w14:textId="77777777" w:rsidR="00E748E6" w:rsidRPr="00626196" w:rsidRDefault="00E748E6" w:rsidP="00E748E6">
      <w:pPr>
        <w:pStyle w:val="ListParagraph"/>
        <w:numPr>
          <w:ilvl w:val="0"/>
          <w:numId w:val="28"/>
        </w:numPr>
        <w:jc w:val="left"/>
        <w:rPr>
          <w:b/>
          <w:color w:val="1F497D" w:themeColor="text2"/>
        </w:rPr>
      </w:pPr>
      <w:r w:rsidRPr="00626196">
        <w:rPr>
          <w:color w:val="1F497D" w:themeColor="text2"/>
        </w:rPr>
        <w:t>The purpose of the Note is to provide direction and tools that he</w:t>
      </w:r>
      <w:r>
        <w:rPr>
          <w:color w:val="1F497D" w:themeColor="text2"/>
        </w:rPr>
        <w:t>lp Safeguarders in their role when</w:t>
      </w:r>
      <w:r w:rsidRPr="00626196">
        <w:rPr>
          <w:color w:val="1F497D" w:themeColor="text2"/>
        </w:rPr>
        <w:t xml:space="preserve"> providing reports.</w:t>
      </w:r>
      <w:r w:rsidRPr="00626196">
        <w:rPr>
          <w:color w:val="1F497D" w:themeColor="text2"/>
        </w:rPr>
        <w:br/>
      </w:r>
    </w:p>
    <w:p w14:paraId="306BB494" w14:textId="77777777" w:rsidR="00E748E6" w:rsidRPr="00A0450B" w:rsidRDefault="00E748E6" w:rsidP="00E748E6">
      <w:pPr>
        <w:pStyle w:val="ListParagraph"/>
        <w:numPr>
          <w:ilvl w:val="0"/>
          <w:numId w:val="28"/>
        </w:numPr>
        <w:jc w:val="left"/>
        <w:rPr>
          <w:b/>
          <w:color w:val="1F497D" w:themeColor="text2"/>
        </w:rPr>
      </w:pPr>
      <w:r w:rsidRPr="00626196">
        <w:rPr>
          <w:color w:val="1F497D" w:themeColor="text2"/>
        </w:rPr>
        <w:t xml:space="preserve">The Note looks at different areas identified by </w:t>
      </w:r>
      <w:r>
        <w:rPr>
          <w:color w:val="1F497D" w:themeColor="text2"/>
        </w:rPr>
        <w:t>Safeguarders</w:t>
      </w:r>
      <w:r w:rsidRPr="00626196">
        <w:rPr>
          <w:color w:val="1F497D" w:themeColor="text2"/>
        </w:rPr>
        <w:t xml:space="preserve"> as needing practice requirements and expectations</w:t>
      </w:r>
      <w:r>
        <w:rPr>
          <w:color w:val="1F497D" w:themeColor="text2"/>
        </w:rPr>
        <w:t xml:space="preserve"> to be clearer</w:t>
      </w:r>
      <w:r w:rsidRPr="00626196">
        <w:rPr>
          <w:color w:val="1F497D" w:themeColor="text2"/>
        </w:rPr>
        <w:t xml:space="preserve">.  The documents </w:t>
      </w:r>
      <w:r>
        <w:rPr>
          <w:color w:val="1F497D" w:themeColor="text2"/>
        </w:rPr>
        <w:t>contained as part of this</w:t>
      </w:r>
      <w:r w:rsidRPr="00626196">
        <w:rPr>
          <w:color w:val="1F497D" w:themeColor="text2"/>
        </w:rPr>
        <w:t xml:space="preserve"> Note provide this. </w:t>
      </w:r>
    </w:p>
    <w:p w14:paraId="2EFB7040" w14:textId="77777777" w:rsidR="00E748E6" w:rsidRDefault="00E748E6" w:rsidP="00E748E6">
      <w:pPr>
        <w:jc w:val="left"/>
        <w:rPr>
          <w:color w:val="1F497D" w:themeColor="text2"/>
        </w:rPr>
      </w:pPr>
    </w:p>
    <w:p w14:paraId="7F0E22F5" w14:textId="77777777" w:rsidR="00E748E6" w:rsidRPr="00A0450B" w:rsidRDefault="00E748E6" w:rsidP="00E748E6">
      <w:pPr>
        <w:jc w:val="left"/>
        <w:rPr>
          <w:b/>
          <w:color w:val="1F497D" w:themeColor="text2"/>
        </w:rPr>
      </w:pPr>
      <w:r>
        <w:rPr>
          <w:b/>
          <w:color w:val="00B0F0"/>
        </w:rPr>
        <w:t>Access to the information in the Note</w:t>
      </w:r>
      <w:r w:rsidRPr="00A0450B">
        <w:rPr>
          <w:color w:val="1F497D" w:themeColor="text2"/>
        </w:rPr>
        <w:br/>
      </w:r>
    </w:p>
    <w:p w14:paraId="5C601DCB" w14:textId="77777777" w:rsidR="00E748E6" w:rsidRPr="00A0450B" w:rsidRDefault="00E748E6" w:rsidP="00E748E6">
      <w:pPr>
        <w:pStyle w:val="ListParagraph"/>
        <w:numPr>
          <w:ilvl w:val="0"/>
          <w:numId w:val="28"/>
        </w:numPr>
        <w:jc w:val="left"/>
        <w:rPr>
          <w:b/>
          <w:color w:val="1F497D" w:themeColor="text2"/>
        </w:rPr>
      </w:pPr>
      <w:r>
        <w:rPr>
          <w:color w:val="1F497D" w:themeColor="text2"/>
        </w:rPr>
        <w:t xml:space="preserve">The documents in the Note can be read as a whole or dipped in and out of as required.  Each note provides electronic links to documents which provide further detail if needed.  </w:t>
      </w:r>
    </w:p>
    <w:p w14:paraId="6E63DA45" w14:textId="77777777" w:rsidR="00E748E6" w:rsidRDefault="00E748E6" w:rsidP="00E748E6">
      <w:pPr>
        <w:jc w:val="left"/>
        <w:rPr>
          <w:color w:val="1F497D" w:themeColor="text2"/>
        </w:rPr>
      </w:pPr>
    </w:p>
    <w:p w14:paraId="07B98DFE" w14:textId="77777777" w:rsidR="00E748E6" w:rsidRPr="00A0450B" w:rsidRDefault="00E748E6" w:rsidP="00E748E6">
      <w:pPr>
        <w:jc w:val="left"/>
        <w:rPr>
          <w:b/>
          <w:color w:val="1F497D" w:themeColor="text2"/>
        </w:rPr>
      </w:pPr>
      <w:r w:rsidRPr="00A0450B">
        <w:rPr>
          <w:b/>
          <w:color w:val="00B0F0"/>
        </w:rPr>
        <w:t>Development of the Note</w:t>
      </w:r>
      <w:r w:rsidRPr="00A0450B">
        <w:rPr>
          <w:b/>
          <w:color w:val="1F497D" w:themeColor="text2"/>
        </w:rPr>
        <w:br/>
      </w:r>
    </w:p>
    <w:p w14:paraId="748905BD" w14:textId="77777777" w:rsidR="00E748E6" w:rsidRPr="00A0450B" w:rsidRDefault="00E748E6" w:rsidP="00E748E6">
      <w:pPr>
        <w:pStyle w:val="ListParagraph"/>
        <w:numPr>
          <w:ilvl w:val="0"/>
          <w:numId w:val="28"/>
        </w:numPr>
        <w:jc w:val="left"/>
        <w:rPr>
          <w:b/>
          <w:color w:val="1F497D" w:themeColor="text2"/>
        </w:rPr>
      </w:pPr>
      <w:r>
        <w:rPr>
          <w:color w:val="1F497D" w:themeColor="text2"/>
        </w:rPr>
        <w:t>All of the</w:t>
      </w:r>
      <w:r w:rsidRPr="00626196">
        <w:rPr>
          <w:color w:val="1F497D" w:themeColor="text2"/>
        </w:rPr>
        <w:t xml:space="preserve"> documents were developed by </w:t>
      </w:r>
      <w:r>
        <w:rPr>
          <w:color w:val="1F497D" w:themeColor="text2"/>
        </w:rPr>
        <w:t>Safeguarders</w:t>
      </w:r>
      <w:r w:rsidRPr="00626196">
        <w:rPr>
          <w:color w:val="1F497D" w:themeColor="text2"/>
        </w:rPr>
        <w:t xml:space="preserve"> and all </w:t>
      </w:r>
      <w:r>
        <w:rPr>
          <w:color w:val="1F497D" w:themeColor="text2"/>
        </w:rPr>
        <w:t>Safeguarders</w:t>
      </w:r>
      <w:r w:rsidRPr="00626196">
        <w:rPr>
          <w:color w:val="1F497D" w:themeColor="text2"/>
        </w:rPr>
        <w:t xml:space="preserve"> were consulted on the docume</w:t>
      </w:r>
      <w:r>
        <w:rPr>
          <w:color w:val="1F497D" w:themeColor="text2"/>
        </w:rPr>
        <w:t xml:space="preserve">nts and have helped to shape the Note’s content and </w:t>
      </w:r>
      <w:r w:rsidRPr="00626196">
        <w:rPr>
          <w:color w:val="1F497D" w:themeColor="text2"/>
        </w:rPr>
        <w:t>final form.</w:t>
      </w:r>
    </w:p>
    <w:p w14:paraId="47AE13E7" w14:textId="77777777" w:rsidR="00E748E6" w:rsidRDefault="00E748E6" w:rsidP="00E748E6">
      <w:pPr>
        <w:jc w:val="left"/>
        <w:rPr>
          <w:color w:val="1F497D" w:themeColor="text2"/>
        </w:rPr>
      </w:pPr>
    </w:p>
    <w:p w14:paraId="7C3E62A6" w14:textId="77777777" w:rsidR="00E748E6" w:rsidRPr="00514720" w:rsidRDefault="00E748E6" w:rsidP="00E748E6">
      <w:pPr>
        <w:jc w:val="left"/>
        <w:rPr>
          <w:b/>
          <w:color w:val="1F497D" w:themeColor="text2"/>
        </w:rPr>
      </w:pPr>
      <w:r>
        <w:rPr>
          <w:b/>
          <w:color w:val="00B0F0"/>
        </w:rPr>
        <w:t>Use of the Note by Safeguarders</w:t>
      </w:r>
      <w:r w:rsidRPr="00A0450B">
        <w:rPr>
          <w:color w:val="1F497D" w:themeColor="text2"/>
        </w:rPr>
        <w:br/>
      </w:r>
    </w:p>
    <w:p w14:paraId="005B836D" w14:textId="77777777" w:rsidR="00E748E6" w:rsidRPr="000B7B70" w:rsidRDefault="00E748E6" w:rsidP="00E748E6">
      <w:pPr>
        <w:pStyle w:val="ListParagraph"/>
        <w:numPr>
          <w:ilvl w:val="0"/>
          <w:numId w:val="28"/>
        </w:numPr>
        <w:jc w:val="left"/>
        <w:rPr>
          <w:b/>
          <w:color w:val="1F497D" w:themeColor="text2"/>
        </w:rPr>
      </w:pPr>
      <w:r w:rsidRPr="00626196">
        <w:rPr>
          <w:color w:val="1F497D" w:themeColor="text2"/>
        </w:rPr>
        <w:t xml:space="preserve">As with all </w:t>
      </w:r>
      <w:r>
        <w:rPr>
          <w:color w:val="1F497D" w:themeColor="text2"/>
        </w:rPr>
        <w:t>Safeguarder</w:t>
      </w:r>
      <w:r w:rsidRPr="00626196">
        <w:rPr>
          <w:color w:val="1F497D" w:themeColor="text2"/>
        </w:rPr>
        <w:t xml:space="preserve"> practice, there is a need for a </w:t>
      </w:r>
      <w:r>
        <w:rPr>
          <w:color w:val="1F497D" w:themeColor="text2"/>
        </w:rPr>
        <w:t>Safeguarder</w:t>
      </w:r>
      <w:r w:rsidRPr="00626196">
        <w:rPr>
          <w:color w:val="1F497D" w:themeColor="text2"/>
        </w:rPr>
        <w:t xml:space="preserve"> to be able to respond to </w:t>
      </w:r>
      <w:r>
        <w:rPr>
          <w:color w:val="1F497D" w:themeColor="text2"/>
        </w:rPr>
        <w:t xml:space="preserve">an </w:t>
      </w:r>
      <w:r w:rsidRPr="00626196">
        <w:rPr>
          <w:color w:val="1F497D" w:themeColor="text2"/>
        </w:rPr>
        <w:t xml:space="preserve">individual child’s needs in the particular circumstances of that child’s situation.  The Note defines parameters to the role of </w:t>
      </w:r>
      <w:r>
        <w:rPr>
          <w:color w:val="1F497D" w:themeColor="text2"/>
        </w:rPr>
        <w:t>Safeguarder</w:t>
      </w:r>
      <w:r w:rsidRPr="00626196">
        <w:rPr>
          <w:color w:val="1F497D" w:themeColor="text2"/>
        </w:rPr>
        <w:t xml:space="preserve"> in responding to those particular needs. </w:t>
      </w:r>
    </w:p>
    <w:p w14:paraId="51CDAFA8" w14:textId="77777777" w:rsidR="00E748E6" w:rsidRPr="00262D40" w:rsidRDefault="00E748E6" w:rsidP="00E748E6">
      <w:pPr>
        <w:pStyle w:val="ListParagraph"/>
        <w:ind w:left="360"/>
        <w:jc w:val="left"/>
        <w:rPr>
          <w:b/>
          <w:color w:val="1F497D" w:themeColor="text2"/>
        </w:rPr>
      </w:pPr>
    </w:p>
    <w:p w14:paraId="5AD8AFAD" w14:textId="77777777" w:rsidR="00E748E6" w:rsidRPr="00EB3804" w:rsidRDefault="00E748E6" w:rsidP="00E748E6">
      <w:pPr>
        <w:pStyle w:val="ListParagraph"/>
        <w:numPr>
          <w:ilvl w:val="0"/>
          <w:numId w:val="28"/>
        </w:numPr>
        <w:jc w:val="left"/>
        <w:rPr>
          <w:b/>
          <w:color w:val="1F497D" w:themeColor="text2"/>
        </w:rPr>
      </w:pPr>
      <w:r w:rsidRPr="000B7B70">
        <w:rPr>
          <w:color w:val="1F497D" w:themeColor="text2"/>
        </w:rPr>
        <w:t xml:space="preserve">This note includes practice required by legislation and other practice which can be seen as best practice.  Best practice is provided for </w:t>
      </w:r>
      <w:r>
        <w:rPr>
          <w:color w:val="1F497D" w:themeColor="text2"/>
        </w:rPr>
        <w:t>Safeguarders</w:t>
      </w:r>
      <w:r w:rsidRPr="000B7B70">
        <w:rPr>
          <w:color w:val="1F497D" w:themeColor="text2"/>
        </w:rPr>
        <w:t xml:space="preserve"> to consider the most appropriate practice required in response to each child and their situation.  In any discussion or reflection on practice actually carried out, it is helpful for the </w:t>
      </w:r>
      <w:r>
        <w:rPr>
          <w:color w:val="1F497D" w:themeColor="text2"/>
        </w:rPr>
        <w:t>Safeguarder</w:t>
      </w:r>
      <w:r w:rsidRPr="000B7B70">
        <w:rPr>
          <w:color w:val="1F497D" w:themeColor="text2"/>
        </w:rPr>
        <w:t xml:space="preserve"> to be clear as to why they have done what they did in this instance.  </w:t>
      </w:r>
    </w:p>
    <w:p w14:paraId="45D85A70" w14:textId="77777777" w:rsidR="00E748E6" w:rsidRPr="00EB3804" w:rsidRDefault="00E748E6" w:rsidP="00E748E6">
      <w:pPr>
        <w:jc w:val="left"/>
        <w:rPr>
          <w:b/>
          <w:color w:val="1F497D" w:themeColor="text2"/>
        </w:rPr>
      </w:pPr>
    </w:p>
    <w:p w14:paraId="18124552" w14:textId="77777777" w:rsidR="00E748E6" w:rsidRPr="00A0450B" w:rsidRDefault="00E748E6" w:rsidP="00E748E6">
      <w:pPr>
        <w:jc w:val="left"/>
        <w:rPr>
          <w:b/>
          <w:color w:val="1F497D" w:themeColor="text2"/>
        </w:rPr>
      </w:pPr>
      <w:r>
        <w:rPr>
          <w:b/>
          <w:color w:val="00B0F0"/>
        </w:rPr>
        <w:t>Review of the Note</w:t>
      </w:r>
      <w:r w:rsidRPr="00A0450B">
        <w:rPr>
          <w:color w:val="1F497D" w:themeColor="text2"/>
        </w:rPr>
        <w:br/>
      </w:r>
    </w:p>
    <w:p w14:paraId="0FFA0AF9" w14:textId="77777777" w:rsidR="00E748E6" w:rsidRPr="00626196" w:rsidRDefault="00E748E6" w:rsidP="00E748E6">
      <w:pPr>
        <w:pStyle w:val="ListParagraph"/>
        <w:numPr>
          <w:ilvl w:val="0"/>
          <w:numId w:val="28"/>
        </w:numPr>
        <w:jc w:val="left"/>
        <w:rPr>
          <w:b/>
          <w:color w:val="1F497D" w:themeColor="text2"/>
        </w:rPr>
      </w:pPr>
      <w:r w:rsidRPr="00626196">
        <w:rPr>
          <w:color w:val="1F497D" w:themeColor="text2"/>
        </w:rPr>
        <w:t xml:space="preserve">This Note will be reviewed a year after its introduction to ensure that it remains relevant to </w:t>
      </w:r>
      <w:r>
        <w:rPr>
          <w:color w:val="1F497D" w:themeColor="text2"/>
        </w:rPr>
        <w:t>Safeguarders</w:t>
      </w:r>
      <w:r w:rsidRPr="00626196">
        <w:rPr>
          <w:color w:val="1F497D" w:themeColor="text2"/>
        </w:rPr>
        <w:t xml:space="preserve"> and effective in supporting the role’s value for children.</w:t>
      </w:r>
    </w:p>
    <w:p w14:paraId="06839E12" w14:textId="77777777" w:rsidR="00E748E6" w:rsidRDefault="00E748E6" w:rsidP="00E748E6">
      <w:pPr>
        <w:jc w:val="left"/>
        <w:rPr>
          <w:color w:val="1F497D" w:themeColor="text2"/>
        </w:rPr>
      </w:pPr>
    </w:p>
    <w:p w14:paraId="0253C114" w14:textId="77777777" w:rsidR="00E748E6" w:rsidRDefault="00E748E6" w:rsidP="00E748E6">
      <w:pPr>
        <w:jc w:val="left"/>
        <w:rPr>
          <w:color w:val="1F497D" w:themeColor="text2"/>
        </w:rPr>
      </w:pPr>
    </w:p>
    <w:p w14:paraId="6222DA01" w14:textId="77777777" w:rsidR="00E748E6" w:rsidRDefault="00E748E6" w:rsidP="00E748E6">
      <w:pPr>
        <w:jc w:val="left"/>
        <w:rPr>
          <w:color w:val="1F497D" w:themeColor="text2"/>
        </w:rPr>
      </w:pPr>
    </w:p>
    <w:p w14:paraId="6E124BFA" w14:textId="77777777" w:rsidR="00E748E6" w:rsidRDefault="00E748E6" w:rsidP="00E748E6">
      <w:pPr>
        <w:jc w:val="left"/>
        <w:rPr>
          <w:color w:val="1F497D" w:themeColor="text2"/>
        </w:rPr>
      </w:pPr>
    </w:p>
    <w:p w14:paraId="4EF9B114" w14:textId="77777777" w:rsidR="00E748E6" w:rsidRDefault="00E748E6" w:rsidP="00E748E6">
      <w:pPr>
        <w:jc w:val="left"/>
        <w:rPr>
          <w:color w:val="1F497D" w:themeColor="text2"/>
        </w:rPr>
      </w:pPr>
    </w:p>
    <w:p w14:paraId="5C0B1E76" w14:textId="77777777" w:rsidR="00E748E6" w:rsidRDefault="00E748E6" w:rsidP="00E748E6">
      <w:pPr>
        <w:jc w:val="left"/>
        <w:rPr>
          <w:color w:val="1F497D" w:themeColor="text2"/>
        </w:rPr>
      </w:pPr>
    </w:p>
    <w:p w14:paraId="319C78AC" w14:textId="77777777" w:rsidR="00E748E6" w:rsidRDefault="00E748E6" w:rsidP="00E748E6">
      <w:pPr>
        <w:jc w:val="left"/>
        <w:rPr>
          <w:color w:val="1F497D" w:themeColor="text2"/>
        </w:rPr>
      </w:pPr>
    </w:p>
    <w:p w14:paraId="5ACE3639" w14:textId="77777777" w:rsidR="00E748E6" w:rsidRDefault="00E748E6" w:rsidP="00E748E6">
      <w:pPr>
        <w:jc w:val="left"/>
        <w:rPr>
          <w:color w:val="1F497D" w:themeColor="text2"/>
        </w:rPr>
      </w:pPr>
    </w:p>
    <w:p w14:paraId="34031D72" w14:textId="77777777" w:rsidR="00E748E6" w:rsidRDefault="00E748E6" w:rsidP="00E748E6">
      <w:pPr>
        <w:jc w:val="left"/>
        <w:rPr>
          <w:color w:val="1F497D" w:themeColor="text2"/>
        </w:rPr>
      </w:pPr>
    </w:p>
    <w:p w14:paraId="768D781A" w14:textId="77777777" w:rsidR="00E748E6" w:rsidRPr="00A0450B" w:rsidRDefault="00E748E6" w:rsidP="00E748E6">
      <w:pPr>
        <w:jc w:val="left"/>
        <w:rPr>
          <w:b/>
          <w:color w:val="1F497D" w:themeColor="text2"/>
        </w:rPr>
      </w:pPr>
      <w:r>
        <w:rPr>
          <w:b/>
          <w:color w:val="1F497D" w:themeColor="text2"/>
        </w:rPr>
        <w:t xml:space="preserve">June </w:t>
      </w:r>
      <w:r w:rsidRPr="00A0450B">
        <w:rPr>
          <w:b/>
          <w:color w:val="1F497D" w:themeColor="text2"/>
        </w:rPr>
        <w:t>201</w:t>
      </w:r>
      <w:r>
        <w:rPr>
          <w:b/>
          <w:color w:val="1F497D" w:themeColor="text2"/>
        </w:rPr>
        <w:t>7</w:t>
      </w:r>
    </w:p>
    <w:p w14:paraId="2C45678C" w14:textId="77777777" w:rsidR="00E748E6" w:rsidRPr="00626196" w:rsidRDefault="00E748E6" w:rsidP="00E748E6">
      <w:pPr>
        <w:rPr>
          <w:b/>
          <w:color w:val="1F497D" w:themeColor="text2"/>
          <w:sz w:val="28"/>
          <w:szCs w:val="28"/>
        </w:rPr>
      </w:pPr>
      <w:r w:rsidRPr="00626196">
        <w:rPr>
          <w:b/>
          <w:color w:val="1F497D" w:themeColor="text2"/>
          <w:sz w:val="28"/>
          <w:szCs w:val="28"/>
        </w:rPr>
        <w:br w:type="page"/>
      </w:r>
    </w:p>
    <w:p w14:paraId="7DA22120" w14:textId="77777777" w:rsidR="00E748E6" w:rsidRDefault="00E748E6" w:rsidP="00E748E6">
      <w:pPr>
        <w:jc w:val="left"/>
      </w:pPr>
      <w:r>
        <w:rPr>
          <w:b/>
          <w:color w:val="1F497D" w:themeColor="text2"/>
          <w:sz w:val="28"/>
          <w:szCs w:val="28"/>
        </w:rPr>
        <w:lastRenderedPageBreak/>
        <w:t>Content of the Note</w:t>
      </w:r>
    </w:p>
    <w:p w14:paraId="4FDDBC77" w14:textId="77777777" w:rsidR="00E748E6" w:rsidRDefault="00E748E6" w:rsidP="00E748E6">
      <w:pPr>
        <w:jc w:val="left"/>
      </w:pPr>
    </w:p>
    <w:p w14:paraId="0893F42E" w14:textId="77777777" w:rsidR="00E748E6" w:rsidRDefault="00E748E6" w:rsidP="00E748E6">
      <w:pPr>
        <w:jc w:val="left"/>
      </w:pPr>
      <w:r>
        <w:t>The following is a guide to the documents and their contents and provides a quick link to a specific practice area when this is needed:</w:t>
      </w:r>
    </w:p>
    <w:p w14:paraId="2F0B3F1C" w14:textId="77777777" w:rsidR="00E748E6" w:rsidRDefault="00E748E6" w:rsidP="00E748E6">
      <w:pPr>
        <w:jc w:val="left"/>
      </w:pPr>
    </w:p>
    <w:p w14:paraId="5D80EA10" w14:textId="77777777" w:rsidR="00E748E6" w:rsidRPr="00C05F11" w:rsidRDefault="00E748E6" w:rsidP="00E748E6">
      <w:pPr>
        <w:jc w:val="left"/>
        <w:rPr>
          <w:sz w:val="10"/>
          <w:szCs w:val="10"/>
        </w:rPr>
      </w:pPr>
    </w:p>
    <w:tbl>
      <w:tblPr>
        <w:tblStyle w:val="TableGrid"/>
        <w:tblW w:w="0" w:type="auto"/>
        <w:tblLayout w:type="fixed"/>
        <w:tblLook w:val="04A0" w:firstRow="1" w:lastRow="0" w:firstColumn="1" w:lastColumn="0" w:noHBand="0" w:noVBand="1"/>
      </w:tblPr>
      <w:tblGrid>
        <w:gridCol w:w="675"/>
        <w:gridCol w:w="2977"/>
        <w:gridCol w:w="6946"/>
      </w:tblGrid>
      <w:tr w:rsidR="00E748E6" w14:paraId="649B2072" w14:textId="77777777" w:rsidTr="00F63117">
        <w:trPr>
          <w:trHeight w:val="482"/>
        </w:trPr>
        <w:tc>
          <w:tcPr>
            <w:tcW w:w="10598" w:type="dxa"/>
            <w:gridSpan w:val="3"/>
            <w:vAlign w:val="center"/>
          </w:tcPr>
          <w:p w14:paraId="35A0604C" w14:textId="77777777" w:rsidR="00E748E6" w:rsidRPr="00C02AFB" w:rsidRDefault="00E748E6" w:rsidP="00F63117">
            <w:pPr>
              <w:jc w:val="left"/>
              <w:rPr>
                <w:b/>
                <w:color w:val="4F81BD" w:themeColor="accent1"/>
              </w:rPr>
            </w:pPr>
            <w:r>
              <w:rPr>
                <w:b/>
                <w:color w:val="4F81BD" w:themeColor="accent1"/>
              </w:rPr>
              <w:t>PRINCIPAL DOCUMENTS</w:t>
            </w:r>
          </w:p>
        </w:tc>
      </w:tr>
      <w:tr w:rsidR="00E748E6" w14:paraId="64D24558" w14:textId="77777777" w:rsidTr="00F63117">
        <w:trPr>
          <w:trHeight w:val="419"/>
        </w:trPr>
        <w:tc>
          <w:tcPr>
            <w:tcW w:w="675" w:type="dxa"/>
            <w:vAlign w:val="center"/>
          </w:tcPr>
          <w:p w14:paraId="2E389147" w14:textId="77777777" w:rsidR="00E748E6" w:rsidRPr="007A2F10" w:rsidRDefault="00E748E6" w:rsidP="00F63117">
            <w:pPr>
              <w:jc w:val="left"/>
              <w:rPr>
                <w:b/>
              </w:rPr>
            </w:pPr>
            <w:r>
              <w:rPr>
                <w:b/>
              </w:rPr>
              <w:t>No.</w:t>
            </w:r>
          </w:p>
        </w:tc>
        <w:tc>
          <w:tcPr>
            <w:tcW w:w="2977" w:type="dxa"/>
            <w:vAlign w:val="center"/>
          </w:tcPr>
          <w:p w14:paraId="4B2A1ECB" w14:textId="77777777" w:rsidR="00E748E6" w:rsidRPr="003733C0" w:rsidRDefault="00E748E6" w:rsidP="00F63117">
            <w:pPr>
              <w:jc w:val="left"/>
              <w:rPr>
                <w:b/>
              </w:rPr>
            </w:pPr>
            <w:r>
              <w:rPr>
                <w:b/>
              </w:rPr>
              <w:t>Document name</w:t>
            </w:r>
          </w:p>
        </w:tc>
        <w:tc>
          <w:tcPr>
            <w:tcW w:w="6946" w:type="dxa"/>
            <w:vAlign w:val="center"/>
          </w:tcPr>
          <w:p w14:paraId="29EC2EF5" w14:textId="77777777" w:rsidR="00E748E6" w:rsidRPr="0038423A" w:rsidRDefault="00E748E6" w:rsidP="00F63117">
            <w:pPr>
              <w:jc w:val="left"/>
              <w:rPr>
                <w:b/>
              </w:rPr>
            </w:pPr>
            <w:r w:rsidRPr="0038423A">
              <w:rPr>
                <w:b/>
              </w:rPr>
              <w:t>Covering</w:t>
            </w:r>
            <w:r>
              <w:rPr>
                <w:b/>
              </w:rPr>
              <w:t>:</w:t>
            </w:r>
          </w:p>
        </w:tc>
      </w:tr>
      <w:tr w:rsidR="00E748E6" w14:paraId="0CF31989" w14:textId="77777777" w:rsidTr="00F63117">
        <w:tc>
          <w:tcPr>
            <w:tcW w:w="675" w:type="dxa"/>
          </w:tcPr>
          <w:p w14:paraId="71BB20B9" w14:textId="77777777" w:rsidR="00E748E6" w:rsidRDefault="00E748E6" w:rsidP="00F63117">
            <w:pPr>
              <w:jc w:val="left"/>
            </w:pPr>
            <w:r>
              <w:t>1.</w:t>
            </w:r>
          </w:p>
        </w:tc>
        <w:tc>
          <w:tcPr>
            <w:tcW w:w="2977" w:type="dxa"/>
            <w:shd w:val="clear" w:color="auto" w:fill="EEECE1" w:themeFill="background2"/>
          </w:tcPr>
          <w:p w14:paraId="32E35EA8" w14:textId="77777777" w:rsidR="00E748E6" w:rsidRDefault="00000000" w:rsidP="00F63117">
            <w:pPr>
              <w:jc w:val="left"/>
            </w:pPr>
            <w:hyperlink w:anchor="_1._Types_of" w:history="1">
              <w:r w:rsidR="00E748E6" w:rsidRPr="004C5A78">
                <w:rPr>
                  <w:rStyle w:val="Hyperlink"/>
                </w:rPr>
                <w:t>Types of Reports</w:t>
              </w:r>
            </w:hyperlink>
          </w:p>
        </w:tc>
        <w:tc>
          <w:tcPr>
            <w:tcW w:w="6946" w:type="dxa"/>
          </w:tcPr>
          <w:p w14:paraId="57B319D6" w14:textId="77777777" w:rsidR="00E748E6" w:rsidRDefault="00E748E6" w:rsidP="00F63117">
            <w:pPr>
              <w:jc w:val="left"/>
            </w:pPr>
            <w:r>
              <w:t>A list of possible reports including reports for children’s hearings, court, answers, oral reports and reports for hearings after appeal</w:t>
            </w:r>
          </w:p>
        </w:tc>
      </w:tr>
      <w:tr w:rsidR="00E748E6" w14:paraId="6C4BE137" w14:textId="77777777" w:rsidTr="00F63117">
        <w:tc>
          <w:tcPr>
            <w:tcW w:w="675" w:type="dxa"/>
          </w:tcPr>
          <w:p w14:paraId="65275ABC" w14:textId="77777777" w:rsidR="00E748E6" w:rsidRDefault="00E748E6" w:rsidP="00F63117">
            <w:pPr>
              <w:jc w:val="left"/>
            </w:pPr>
            <w:r>
              <w:t>2.</w:t>
            </w:r>
          </w:p>
        </w:tc>
        <w:tc>
          <w:tcPr>
            <w:tcW w:w="2977" w:type="dxa"/>
            <w:shd w:val="clear" w:color="auto" w:fill="EEECE1" w:themeFill="background2"/>
          </w:tcPr>
          <w:p w14:paraId="31D0C074" w14:textId="77777777" w:rsidR="00E748E6" w:rsidRDefault="00000000" w:rsidP="00F63117">
            <w:pPr>
              <w:jc w:val="left"/>
            </w:pPr>
            <w:hyperlink w:anchor="_2._Reports_Required" w:history="1">
              <w:r w:rsidR="00E748E6" w:rsidRPr="004C5A78">
                <w:rPr>
                  <w:rStyle w:val="Hyperlink"/>
                </w:rPr>
                <w:t>Reports Required and Not Required</w:t>
              </w:r>
            </w:hyperlink>
          </w:p>
        </w:tc>
        <w:tc>
          <w:tcPr>
            <w:tcW w:w="6946" w:type="dxa"/>
          </w:tcPr>
          <w:p w14:paraId="3073FA08" w14:textId="77777777" w:rsidR="00E748E6" w:rsidRDefault="00E748E6" w:rsidP="00F63117">
            <w:pPr>
              <w:jc w:val="left"/>
            </w:pPr>
            <w:r>
              <w:t>A note on reports for children’s hearings and courts, clarifying when reports are not required although they may be requested</w:t>
            </w:r>
          </w:p>
        </w:tc>
      </w:tr>
      <w:tr w:rsidR="00E748E6" w14:paraId="79462EB2" w14:textId="77777777" w:rsidTr="00F63117">
        <w:tc>
          <w:tcPr>
            <w:tcW w:w="675" w:type="dxa"/>
          </w:tcPr>
          <w:p w14:paraId="360BF2CB" w14:textId="77777777" w:rsidR="00E748E6" w:rsidRDefault="00E748E6" w:rsidP="00F63117">
            <w:pPr>
              <w:jc w:val="left"/>
            </w:pPr>
            <w:r>
              <w:t>3.</w:t>
            </w:r>
          </w:p>
        </w:tc>
        <w:tc>
          <w:tcPr>
            <w:tcW w:w="2977" w:type="dxa"/>
            <w:shd w:val="clear" w:color="auto" w:fill="EEECE1" w:themeFill="background2"/>
          </w:tcPr>
          <w:p w14:paraId="036E1A4F" w14:textId="77777777" w:rsidR="00E748E6" w:rsidRDefault="00000000" w:rsidP="00F63117">
            <w:pPr>
              <w:jc w:val="left"/>
            </w:pPr>
            <w:hyperlink w:anchor="_3._Reports_During" w:history="1">
              <w:r w:rsidR="00E748E6" w:rsidRPr="004C5A78">
                <w:rPr>
                  <w:rStyle w:val="Hyperlink"/>
                </w:rPr>
                <w:t>Reports During and After Grounds at Court</w:t>
              </w:r>
            </w:hyperlink>
          </w:p>
        </w:tc>
        <w:tc>
          <w:tcPr>
            <w:tcW w:w="6946" w:type="dxa"/>
          </w:tcPr>
          <w:p w14:paraId="31F403E5" w14:textId="77777777" w:rsidR="00E748E6" w:rsidRDefault="00E748E6" w:rsidP="00F63117">
            <w:pPr>
              <w:jc w:val="left"/>
            </w:pPr>
            <w:r>
              <w:t>Clarification on investigation during grounds at court and the provision of a report to a children’s hearing after court</w:t>
            </w:r>
          </w:p>
        </w:tc>
      </w:tr>
      <w:tr w:rsidR="00E748E6" w14:paraId="3E286207" w14:textId="77777777" w:rsidTr="00F63117">
        <w:tc>
          <w:tcPr>
            <w:tcW w:w="675" w:type="dxa"/>
          </w:tcPr>
          <w:p w14:paraId="147A5FF2" w14:textId="77777777" w:rsidR="00E748E6" w:rsidRDefault="00E748E6" w:rsidP="00F63117">
            <w:pPr>
              <w:jc w:val="left"/>
            </w:pPr>
            <w:r>
              <w:t>4.</w:t>
            </w:r>
          </w:p>
        </w:tc>
        <w:tc>
          <w:tcPr>
            <w:tcW w:w="2977" w:type="dxa"/>
            <w:shd w:val="clear" w:color="auto" w:fill="EEECE1" w:themeFill="background2"/>
          </w:tcPr>
          <w:p w14:paraId="35BF955D" w14:textId="77777777" w:rsidR="00E748E6" w:rsidRDefault="00000000" w:rsidP="00F63117">
            <w:pPr>
              <w:jc w:val="left"/>
            </w:pPr>
            <w:hyperlink w:anchor="_4._35_Days" w:history="1">
              <w:r w:rsidR="00E748E6" w:rsidRPr="009875A7">
                <w:rPr>
                  <w:rStyle w:val="Hyperlink"/>
                </w:rPr>
                <w:t>35 days for completion of reports and Interim Reports</w:t>
              </w:r>
            </w:hyperlink>
          </w:p>
        </w:tc>
        <w:tc>
          <w:tcPr>
            <w:tcW w:w="6946" w:type="dxa"/>
          </w:tcPr>
          <w:p w14:paraId="11D1F172" w14:textId="77777777" w:rsidR="00E748E6" w:rsidRDefault="00E748E6" w:rsidP="00F63117">
            <w:pPr>
              <w:jc w:val="left"/>
            </w:pPr>
            <w:r>
              <w:t>A flow chart with notes on the requirements to report within 35 days – full and interim reports</w:t>
            </w:r>
          </w:p>
        </w:tc>
      </w:tr>
      <w:tr w:rsidR="00E748E6" w14:paraId="5A19739D" w14:textId="77777777" w:rsidTr="00F63117">
        <w:tc>
          <w:tcPr>
            <w:tcW w:w="675" w:type="dxa"/>
          </w:tcPr>
          <w:p w14:paraId="2E45888D" w14:textId="77777777" w:rsidR="00E748E6" w:rsidRDefault="00E748E6" w:rsidP="00F63117">
            <w:pPr>
              <w:jc w:val="left"/>
            </w:pPr>
            <w:r>
              <w:t>5.</w:t>
            </w:r>
          </w:p>
        </w:tc>
        <w:tc>
          <w:tcPr>
            <w:tcW w:w="2977" w:type="dxa"/>
            <w:shd w:val="clear" w:color="auto" w:fill="EEECE1" w:themeFill="background2"/>
          </w:tcPr>
          <w:p w14:paraId="3C94532D" w14:textId="77777777" w:rsidR="00E748E6" w:rsidRDefault="00000000" w:rsidP="00F63117">
            <w:pPr>
              <w:jc w:val="left"/>
            </w:pPr>
            <w:hyperlink w:anchor="_5._Accessing_Previous" w:history="1">
              <w:r w:rsidR="00E748E6" w:rsidRPr="009875A7">
                <w:rPr>
                  <w:rStyle w:val="Hyperlink"/>
                </w:rPr>
                <w:t xml:space="preserve">Accessing Previous </w:t>
              </w:r>
              <w:r w:rsidR="00E748E6">
                <w:rPr>
                  <w:rStyle w:val="Hyperlink"/>
                </w:rPr>
                <w:t>Safeguarder</w:t>
              </w:r>
              <w:r w:rsidR="00E748E6" w:rsidRPr="009875A7">
                <w:rPr>
                  <w:rStyle w:val="Hyperlink"/>
                </w:rPr>
                <w:t xml:space="preserve"> Reports</w:t>
              </w:r>
            </w:hyperlink>
          </w:p>
        </w:tc>
        <w:tc>
          <w:tcPr>
            <w:tcW w:w="6946" w:type="dxa"/>
          </w:tcPr>
          <w:p w14:paraId="2147C9E7" w14:textId="77777777" w:rsidR="00E748E6" w:rsidRDefault="00E748E6" w:rsidP="00F63117">
            <w:pPr>
              <w:jc w:val="left"/>
            </w:pPr>
            <w:r>
              <w:t xml:space="preserve">A flow chart to clarify access to previous reports and covering contact with a previous Safeguarder </w:t>
            </w:r>
          </w:p>
        </w:tc>
      </w:tr>
      <w:tr w:rsidR="00E748E6" w14:paraId="70EE940F" w14:textId="77777777" w:rsidTr="00F63117">
        <w:tc>
          <w:tcPr>
            <w:tcW w:w="675" w:type="dxa"/>
          </w:tcPr>
          <w:p w14:paraId="1D753FEE" w14:textId="77777777" w:rsidR="00E748E6" w:rsidRDefault="00E748E6" w:rsidP="00F63117">
            <w:pPr>
              <w:jc w:val="left"/>
            </w:pPr>
            <w:r>
              <w:t>6.</w:t>
            </w:r>
          </w:p>
        </w:tc>
        <w:tc>
          <w:tcPr>
            <w:tcW w:w="2977" w:type="dxa"/>
            <w:shd w:val="clear" w:color="auto" w:fill="EEECE1" w:themeFill="background2"/>
          </w:tcPr>
          <w:p w14:paraId="36224489" w14:textId="77777777" w:rsidR="00E748E6" w:rsidRDefault="00000000" w:rsidP="00F63117">
            <w:pPr>
              <w:jc w:val="left"/>
            </w:pPr>
            <w:hyperlink w:anchor="_6._Safeguarder_Contact" w:history="1">
              <w:r w:rsidR="00E748E6">
                <w:rPr>
                  <w:rStyle w:val="Hyperlink"/>
                </w:rPr>
                <w:t>Safeguarder</w:t>
              </w:r>
              <w:r w:rsidR="00E748E6" w:rsidRPr="009875A7">
                <w:rPr>
                  <w:rStyle w:val="Hyperlink"/>
                </w:rPr>
                <w:t xml:space="preserve"> contact and other details in reports</w:t>
              </w:r>
            </w:hyperlink>
          </w:p>
        </w:tc>
        <w:tc>
          <w:tcPr>
            <w:tcW w:w="6946" w:type="dxa"/>
          </w:tcPr>
          <w:p w14:paraId="5BAC02A6" w14:textId="77777777" w:rsidR="00E748E6" w:rsidRDefault="00E748E6" w:rsidP="00F63117">
            <w:pPr>
              <w:jc w:val="left"/>
            </w:pPr>
            <w:r>
              <w:t>Contact details, signing and dating reports, using own qualifications in reports, use of ‘copyright’ and family details in reports</w:t>
            </w:r>
          </w:p>
        </w:tc>
      </w:tr>
      <w:tr w:rsidR="00E748E6" w14:paraId="5A82673F" w14:textId="77777777" w:rsidTr="00F63117">
        <w:tc>
          <w:tcPr>
            <w:tcW w:w="675" w:type="dxa"/>
          </w:tcPr>
          <w:p w14:paraId="0BB30A06" w14:textId="77777777" w:rsidR="00E748E6" w:rsidRDefault="00E748E6" w:rsidP="00F63117">
            <w:pPr>
              <w:jc w:val="left"/>
            </w:pPr>
            <w:r>
              <w:t>7.</w:t>
            </w:r>
          </w:p>
        </w:tc>
        <w:tc>
          <w:tcPr>
            <w:tcW w:w="2977" w:type="dxa"/>
            <w:shd w:val="clear" w:color="auto" w:fill="EEECE1" w:themeFill="background2"/>
          </w:tcPr>
          <w:p w14:paraId="6E944458" w14:textId="77777777" w:rsidR="00E748E6" w:rsidRDefault="00000000" w:rsidP="00F63117">
            <w:pPr>
              <w:jc w:val="left"/>
            </w:pPr>
            <w:hyperlink w:anchor="_7._Sensitive_Information" w:history="1">
              <w:r w:rsidR="00E748E6" w:rsidRPr="009875A7">
                <w:rPr>
                  <w:rStyle w:val="Hyperlink"/>
                </w:rPr>
                <w:t>Sensitive information in Reports</w:t>
              </w:r>
            </w:hyperlink>
          </w:p>
        </w:tc>
        <w:tc>
          <w:tcPr>
            <w:tcW w:w="6946" w:type="dxa"/>
          </w:tcPr>
          <w:p w14:paraId="490EDEB3" w14:textId="77777777" w:rsidR="00E748E6" w:rsidRDefault="00E748E6" w:rsidP="00F63117">
            <w:pPr>
              <w:jc w:val="left"/>
            </w:pPr>
            <w:r>
              <w:t>A flow chart to clarify considerations when there is sensitive information and clarification of the non–disclosure process with forms</w:t>
            </w:r>
          </w:p>
        </w:tc>
      </w:tr>
      <w:tr w:rsidR="00E748E6" w14:paraId="19B61C4F" w14:textId="77777777" w:rsidTr="00F63117">
        <w:tc>
          <w:tcPr>
            <w:tcW w:w="675" w:type="dxa"/>
          </w:tcPr>
          <w:p w14:paraId="57BFBD24" w14:textId="77777777" w:rsidR="00E748E6" w:rsidRDefault="00E748E6" w:rsidP="00F63117">
            <w:pPr>
              <w:jc w:val="left"/>
            </w:pPr>
            <w:r>
              <w:t>8.</w:t>
            </w:r>
          </w:p>
        </w:tc>
        <w:tc>
          <w:tcPr>
            <w:tcW w:w="2977" w:type="dxa"/>
            <w:shd w:val="clear" w:color="auto" w:fill="EEECE1" w:themeFill="background2"/>
          </w:tcPr>
          <w:p w14:paraId="71C80570" w14:textId="77777777" w:rsidR="00E748E6" w:rsidRDefault="00000000" w:rsidP="00F63117">
            <w:pPr>
              <w:jc w:val="left"/>
            </w:pPr>
            <w:hyperlink w:anchor="_8._Use_of_1" w:history="1">
              <w:r w:rsidR="00E748E6" w:rsidRPr="00C96527">
                <w:rPr>
                  <w:rStyle w:val="Hyperlink"/>
                </w:rPr>
                <w:t>Use of Reports for Report Sampling</w:t>
              </w:r>
            </w:hyperlink>
          </w:p>
        </w:tc>
        <w:tc>
          <w:tcPr>
            <w:tcW w:w="6946" w:type="dxa"/>
          </w:tcPr>
          <w:p w14:paraId="21858117" w14:textId="77777777" w:rsidR="00E748E6" w:rsidRDefault="00E748E6" w:rsidP="00F63117">
            <w:pPr>
              <w:jc w:val="left"/>
            </w:pPr>
            <w:r>
              <w:t>Legislation, data management, privacy notice and exclusion from sampling</w:t>
            </w:r>
          </w:p>
        </w:tc>
      </w:tr>
      <w:tr w:rsidR="00E748E6" w14:paraId="63D13AEB" w14:textId="77777777" w:rsidTr="00F63117">
        <w:tc>
          <w:tcPr>
            <w:tcW w:w="675" w:type="dxa"/>
          </w:tcPr>
          <w:p w14:paraId="7A68CB14" w14:textId="77777777" w:rsidR="00E748E6" w:rsidRDefault="00E748E6" w:rsidP="00F63117">
            <w:pPr>
              <w:jc w:val="left"/>
            </w:pPr>
            <w:r>
              <w:t>9.</w:t>
            </w:r>
          </w:p>
        </w:tc>
        <w:tc>
          <w:tcPr>
            <w:tcW w:w="2977" w:type="dxa"/>
            <w:shd w:val="clear" w:color="auto" w:fill="EEECE1" w:themeFill="background2"/>
          </w:tcPr>
          <w:p w14:paraId="2143A9F1" w14:textId="77777777" w:rsidR="00E748E6" w:rsidRDefault="00000000" w:rsidP="00F63117">
            <w:pPr>
              <w:jc w:val="left"/>
            </w:pPr>
            <w:hyperlink w:anchor="_9._Sharing_Reports" w:history="1">
              <w:r w:rsidR="00E748E6">
                <w:rPr>
                  <w:rStyle w:val="Hyperlink"/>
                </w:rPr>
                <w:t>Sharing R</w:t>
              </w:r>
              <w:r w:rsidR="00E748E6" w:rsidRPr="009875A7">
                <w:rPr>
                  <w:rStyle w:val="Hyperlink"/>
                </w:rPr>
                <w:t>eports and recommendations</w:t>
              </w:r>
            </w:hyperlink>
          </w:p>
        </w:tc>
        <w:tc>
          <w:tcPr>
            <w:tcW w:w="6946" w:type="dxa"/>
          </w:tcPr>
          <w:p w14:paraId="3BDB36C7" w14:textId="77777777" w:rsidR="00E748E6" w:rsidRDefault="00E748E6" w:rsidP="00F63117">
            <w:pPr>
              <w:jc w:val="left"/>
            </w:pPr>
            <w:r>
              <w:t xml:space="preserve">Sharing in person with child and relevant persons and ways to share with social workers and others before hearings </w:t>
            </w:r>
          </w:p>
        </w:tc>
      </w:tr>
      <w:tr w:rsidR="00E748E6" w14:paraId="16C07A4B" w14:textId="77777777" w:rsidTr="00F63117">
        <w:tc>
          <w:tcPr>
            <w:tcW w:w="675" w:type="dxa"/>
          </w:tcPr>
          <w:p w14:paraId="6CCE4646" w14:textId="77777777" w:rsidR="00E748E6" w:rsidRDefault="00E748E6" w:rsidP="00F63117">
            <w:pPr>
              <w:jc w:val="left"/>
            </w:pPr>
            <w:r>
              <w:t>10.</w:t>
            </w:r>
          </w:p>
        </w:tc>
        <w:tc>
          <w:tcPr>
            <w:tcW w:w="2977" w:type="dxa"/>
            <w:shd w:val="clear" w:color="auto" w:fill="EEECE1" w:themeFill="background2"/>
          </w:tcPr>
          <w:p w14:paraId="406AE3C4" w14:textId="77777777" w:rsidR="00E748E6" w:rsidRDefault="00000000" w:rsidP="00F63117">
            <w:pPr>
              <w:jc w:val="left"/>
            </w:pPr>
            <w:hyperlink w:anchor="_10._Secure_Sending_2" w:history="1">
              <w:r w:rsidR="00E748E6" w:rsidRPr="002279C2">
                <w:rPr>
                  <w:rStyle w:val="Hyperlink"/>
                </w:rPr>
                <w:t>Secure Sending of Reports</w:t>
              </w:r>
            </w:hyperlink>
          </w:p>
        </w:tc>
        <w:tc>
          <w:tcPr>
            <w:tcW w:w="6946" w:type="dxa"/>
          </w:tcPr>
          <w:p w14:paraId="5FB0A540" w14:textId="77777777" w:rsidR="00E748E6" w:rsidRDefault="00E748E6" w:rsidP="00F63117">
            <w:pPr>
              <w:jc w:val="left"/>
            </w:pPr>
            <w:r>
              <w:t>Duties and responsibilities of Safeguarders in relation to reports including sending and delivering reports</w:t>
            </w:r>
          </w:p>
        </w:tc>
      </w:tr>
      <w:tr w:rsidR="00E748E6" w14:paraId="6E2B60A9" w14:textId="77777777" w:rsidTr="00F63117">
        <w:tc>
          <w:tcPr>
            <w:tcW w:w="675" w:type="dxa"/>
          </w:tcPr>
          <w:p w14:paraId="71205441" w14:textId="77777777" w:rsidR="00E748E6" w:rsidRDefault="00E748E6" w:rsidP="00F63117">
            <w:pPr>
              <w:jc w:val="left"/>
            </w:pPr>
            <w:r>
              <w:t>11.</w:t>
            </w:r>
          </w:p>
        </w:tc>
        <w:tc>
          <w:tcPr>
            <w:tcW w:w="2977" w:type="dxa"/>
            <w:shd w:val="clear" w:color="auto" w:fill="EEECE1" w:themeFill="background2"/>
          </w:tcPr>
          <w:p w14:paraId="004D269F" w14:textId="77777777" w:rsidR="00E748E6" w:rsidRDefault="00000000" w:rsidP="00F63117">
            <w:pPr>
              <w:jc w:val="left"/>
            </w:pPr>
            <w:hyperlink w:anchor="_11._Reports_in" w:history="1">
              <w:r w:rsidR="00E748E6" w:rsidRPr="009875A7">
                <w:rPr>
                  <w:rStyle w:val="Hyperlink"/>
                </w:rPr>
                <w:t>Reports in Civil Processes</w:t>
              </w:r>
            </w:hyperlink>
          </w:p>
        </w:tc>
        <w:tc>
          <w:tcPr>
            <w:tcW w:w="6946" w:type="dxa"/>
          </w:tcPr>
          <w:p w14:paraId="2ACF4F8B" w14:textId="77777777" w:rsidR="00E748E6" w:rsidRDefault="00E748E6" w:rsidP="00F63117">
            <w:pPr>
              <w:jc w:val="left"/>
            </w:pPr>
            <w:r>
              <w:t>Responses to approaches to use Safeguarder reports in other court processes, being cited as a witness to a report, affidavits for reports</w:t>
            </w:r>
          </w:p>
        </w:tc>
      </w:tr>
      <w:tr w:rsidR="00E748E6" w14:paraId="17835E6A" w14:textId="77777777" w:rsidTr="00F63117">
        <w:tc>
          <w:tcPr>
            <w:tcW w:w="675" w:type="dxa"/>
          </w:tcPr>
          <w:p w14:paraId="11282178" w14:textId="77777777" w:rsidR="00E748E6" w:rsidRDefault="00E748E6" w:rsidP="00F63117">
            <w:pPr>
              <w:jc w:val="left"/>
            </w:pPr>
            <w:r>
              <w:t>12.</w:t>
            </w:r>
          </w:p>
        </w:tc>
        <w:tc>
          <w:tcPr>
            <w:tcW w:w="2977" w:type="dxa"/>
            <w:shd w:val="clear" w:color="auto" w:fill="EEECE1" w:themeFill="background2"/>
          </w:tcPr>
          <w:p w14:paraId="4B98A5A0" w14:textId="77777777" w:rsidR="00E748E6" w:rsidRDefault="00000000" w:rsidP="00F63117">
            <w:pPr>
              <w:jc w:val="left"/>
            </w:pPr>
            <w:hyperlink w:anchor="_12._Speaking_to" w:history="1">
              <w:r w:rsidR="00E748E6" w:rsidRPr="009875A7">
                <w:rPr>
                  <w:rStyle w:val="Hyperlink"/>
                </w:rPr>
                <w:t>Speaking to Reports and Dealing with Challenges</w:t>
              </w:r>
            </w:hyperlink>
          </w:p>
        </w:tc>
        <w:tc>
          <w:tcPr>
            <w:tcW w:w="6946" w:type="dxa"/>
          </w:tcPr>
          <w:p w14:paraId="3A16CB55" w14:textId="77777777" w:rsidR="00E748E6" w:rsidRDefault="00E748E6" w:rsidP="00F63117">
            <w:pPr>
              <w:jc w:val="left"/>
            </w:pPr>
            <w:r>
              <w:t>Advice on presenting reports and responding to challenges to reports</w:t>
            </w:r>
          </w:p>
        </w:tc>
      </w:tr>
    </w:tbl>
    <w:p w14:paraId="25C9B684" w14:textId="77777777" w:rsidR="00E748E6" w:rsidRDefault="00E748E6" w:rsidP="00E748E6">
      <w:pPr>
        <w:jc w:val="left"/>
      </w:pPr>
    </w:p>
    <w:p w14:paraId="466BADA9" w14:textId="77777777" w:rsidR="00E748E6" w:rsidRDefault="00E748E6" w:rsidP="00E748E6">
      <w:pPr>
        <w:jc w:val="left"/>
      </w:pPr>
    </w:p>
    <w:tbl>
      <w:tblPr>
        <w:tblStyle w:val="TableGrid"/>
        <w:tblW w:w="10598" w:type="dxa"/>
        <w:tblLayout w:type="fixed"/>
        <w:tblLook w:val="04A0" w:firstRow="1" w:lastRow="0" w:firstColumn="1" w:lastColumn="0" w:noHBand="0" w:noVBand="1"/>
      </w:tblPr>
      <w:tblGrid>
        <w:gridCol w:w="675"/>
        <w:gridCol w:w="2977"/>
        <w:gridCol w:w="6946"/>
      </w:tblGrid>
      <w:tr w:rsidR="00E748E6" w14:paraId="7DEBE8B7" w14:textId="77777777" w:rsidTr="00F63117">
        <w:trPr>
          <w:trHeight w:val="411"/>
        </w:trPr>
        <w:tc>
          <w:tcPr>
            <w:tcW w:w="10598" w:type="dxa"/>
            <w:gridSpan w:val="3"/>
            <w:vAlign w:val="center"/>
          </w:tcPr>
          <w:p w14:paraId="2BF1FFB7" w14:textId="77777777" w:rsidR="00E748E6" w:rsidRPr="00C02AFB" w:rsidRDefault="00E748E6" w:rsidP="00F63117">
            <w:pPr>
              <w:jc w:val="left"/>
              <w:rPr>
                <w:b/>
                <w:color w:val="4F81BD" w:themeColor="accent1"/>
              </w:rPr>
            </w:pPr>
            <w:r>
              <w:rPr>
                <w:b/>
                <w:color w:val="4F81BD" w:themeColor="accent1"/>
              </w:rPr>
              <w:t>HELPFUL INFORMATION / TIPS</w:t>
            </w:r>
          </w:p>
        </w:tc>
      </w:tr>
      <w:tr w:rsidR="00E748E6" w14:paraId="0393E17A" w14:textId="77777777" w:rsidTr="00F63117">
        <w:trPr>
          <w:trHeight w:val="416"/>
        </w:trPr>
        <w:tc>
          <w:tcPr>
            <w:tcW w:w="675" w:type="dxa"/>
            <w:vAlign w:val="center"/>
          </w:tcPr>
          <w:p w14:paraId="5E4BC17E" w14:textId="77777777" w:rsidR="00E748E6" w:rsidRDefault="00E748E6" w:rsidP="00F63117">
            <w:pPr>
              <w:jc w:val="left"/>
            </w:pPr>
            <w:r>
              <w:rPr>
                <w:b/>
              </w:rPr>
              <w:t>No.</w:t>
            </w:r>
          </w:p>
        </w:tc>
        <w:tc>
          <w:tcPr>
            <w:tcW w:w="2977" w:type="dxa"/>
            <w:vAlign w:val="center"/>
          </w:tcPr>
          <w:p w14:paraId="1B4AF949" w14:textId="77777777" w:rsidR="00E748E6" w:rsidRPr="00645D5F" w:rsidRDefault="00E748E6" w:rsidP="00F63117">
            <w:pPr>
              <w:jc w:val="left"/>
              <w:rPr>
                <w:b/>
              </w:rPr>
            </w:pPr>
            <w:r>
              <w:rPr>
                <w:b/>
              </w:rPr>
              <w:t>Document name</w:t>
            </w:r>
          </w:p>
        </w:tc>
        <w:tc>
          <w:tcPr>
            <w:tcW w:w="6946" w:type="dxa"/>
            <w:vAlign w:val="center"/>
          </w:tcPr>
          <w:p w14:paraId="264A1853" w14:textId="77777777" w:rsidR="00E748E6" w:rsidRPr="0038423A" w:rsidRDefault="00E748E6" w:rsidP="00F63117">
            <w:pPr>
              <w:jc w:val="left"/>
              <w:rPr>
                <w:b/>
              </w:rPr>
            </w:pPr>
            <w:r>
              <w:rPr>
                <w:b/>
              </w:rPr>
              <w:t>Covering:</w:t>
            </w:r>
          </w:p>
        </w:tc>
      </w:tr>
      <w:tr w:rsidR="00E748E6" w14:paraId="6B0A02EB" w14:textId="77777777" w:rsidTr="00F63117">
        <w:trPr>
          <w:trHeight w:val="62"/>
        </w:trPr>
        <w:tc>
          <w:tcPr>
            <w:tcW w:w="675" w:type="dxa"/>
          </w:tcPr>
          <w:p w14:paraId="5B3DB712" w14:textId="77777777" w:rsidR="00E748E6" w:rsidRDefault="00E748E6" w:rsidP="00F63117">
            <w:pPr>
              <w:jc w:val="left"/>
            </w:pPr>
            <w:r>
              <w:t>13.</w:t>
            </w:r>
          </w:p>
        </w:tc>
        <w:tc>
          <w:tcPr>
            <w:tcW w:w="2977" w:type="dxa"/>
            <w:shd w:val="clear" w:color="auto" w:fill="EEECE1" w:themeFill="background2"/>
          </w:tcPr>
          <w:p w14:paraId="69A51EC1" w14:textId="77777777" w:rsidR="00E748E6" w:rsidRDefault="00000000" w:rsidP="00F63117">
            <w:pPr>
              <w:jc w:val="left"/>
            </w:pPr>
            <w:hyperlink w:anchor="_Legislation_on_Reports" w:history="1">
              <w:r w:rsidR="00E748E6" w:rsidRPr="009875A7">
                <w:rPr>
                  <w:rStyle w:val="Hyperlink"/>
                </w:rPr>
                <w:t>Legislation on Reports</w:t>
              </w:r>
            </w:hyperlink>
          </w:p>
        </w:tc>
        <w:tc>
          <w:tcPr>
            <w:tcW w:w="6946" w:type="dxa"/>
          </w:tcPr>
          <w:p w14:paraId="7E99BD8F" w14:textId="77777777" w:rsidR="00E748E6" w:rsidRDefault="00E748E6" w:rsidP="00F63117">
            <w:pPr>
              <w:jc w:val="left"/>
            </w:pPr>
            <w:r>
              <w:t xml:space="preserve">A link to all relevant legislation in the 2011 Act, Rules and various Regulations </w:t>
            </w:r>
          </w:p>
        </w:tc>
      </w:tr>
      <w:tr w:rsidR="00E748E6" w14:paraId="27345AE0" w14:textId="77777777" w:rsidTr="00F63117">
        <w:trPr>
          <w:trHeight w:val="62"/>
        </w:trPr>
        <w:tc>
          <w:tcPr>
            <w:tcW w:w="675" w:type="dxa"/>
          </w:tcPr>
          <w:p w14:paraId="7A1EE7D4" w14:textId="77777777" w:rsidR="00E748E6" w:rsidRDefault="00E748E6" w:rsidP="00F63117">
            <w:pPr>
              <w:jc w:val="left"/>
            </w:pPr>
            <w:r>
              <w:t>14.</w:t>
            </w:r>
          </w:p>
        </w:tc>
        <w:tc>
          <w:tcPr>
            <w:tcW w:w="2977" w:type="dxa"/>
            <w:shd w:val="clear" w:color="auto" w:fill="EEECE1" w:themeFill="background2"/>
          </w:tcPr>
          <w:p w14:paraId="0EB0B6F7" w14:textId="77777777" w:rsidR="00E748E6" w:rsidRDefault="00000000" w:rsidP="00F63117">
            <w:pPr>
              <w:jc w:val="left"/>
            </w:pPr>
            <w:hyperlink w:anchor="_14._Investigation_for_1" w:history="1">
              <w:r w:rsidR="00E748E6" w:rsidRPr="007D5F12">
                <w:rPr>
                  <w:rStyle w:val="Hyperlink"/>
                </w:rPr>
                <w:t>Investigation for Reports</w:t>
              </w:r>
            </w:hyperlink>
            <w:r w:rsidR="00E748E6">
              <w:t xml:space="preserve"> </w:t>
            </w:r>
          </w:p>
        </w:tc>
        <w:tc>
          <w:tcPr>
            <w:tcW w:w="6946" w:type="dxa"/>
          </w:tcPr>
          <w:p w14:paraId="2C67DA74" w14:textId="77777777" w:rsidR="00E748E6" w:rsidRDefault="00E748E6" w:rsidP="00F63117">
            <w:pPr>
              <w:jc w:val="left"/>
            </w:pPr>
            <w:r>
              <w:t xml:space="preserve">Advice and expectations for Safeguarders investigating for reports, including attendance at inter-agency meetings, mandates, recording, more than one child </w:t>
            </w:r>
          </w:p>
        </w:tc>
      </w:tr>
      <w:tr w:rsidR="00E748E6" w14:paraId="650B8E98" w14:textId="77777777" w:rsidTr="00F63117">
        <w:trPr>
          <w:trHeight w:val="62"/>
        </w:trPr>
        <w:tc>
          <w:tcPr>
            <w:tcW w:w="675" w:type="dxa"/>
          </w:tcPr>
          <w:p w14:paraId="1E8F08D6" w14:textId="77777777" w:rsidR="00E748E6" w:rsidRDefault="00E748E6" w:rsidP="00F63117">
            <w:pPr>
              <w:jc w:val="left"/>
            </w:pPr>
            <w:r>
              <w:t>15.</w:t>
            </w:r>
          </w:p>
        </w:tc>
        <w:tc>
          <w:tcPr>
            <w:tcW w:w="2977" w:type="dxa"/>
            <w:shd w:val="clear" w:color="auto" w:fill="EEECE1" w:themeFill="background2"/>
          </w:tcPr>
          <w:p w14:paraId="7052BBD4" w14:textId="77777777" w:rsidR="00E748E6" w:rsidRDefault="00000000" w:rsidP="00F63117">
            <w:pPr>
              <w:jc w:val="left"/>
            </w:pPr>
            <w:hyperlink w:anchor="_15._Gathering_Information" w:history="1">
              <w:r w:rsidR="00E748E6">
                <w:rPr>
                  <w:rStyle w:val="Hyperlink"/>
                </w:rPr>
                <w:t>Communication - when Gathering I</w:t>
              </w:r>
              <w:r w:rsidR="00E748E6" w:rsidRPr="004C5A78">
                <w:rPr>
                  <w:rStyle w:val="Hyperlink"/>
                </w:rPr>
                <w:t>nformation</w:t>
              </w:r>
            </w:hyperlink>
            <w:r w:rsidR="00E748E6">
              <w:t xml:space="preserve"> </w:t>
            </w:r>
          </w:p>
        </w:tc>
        <w:tc>
          <w:tcPr>
            <w:tcW w:w="6946" w:type="dxa"/>
          </w:tcPr>
          <w:p w14:paraId="30FC95CC" w14:textId="77777777" w:rsidR="00E748E6" w:rsidRDefault="00E748E6" w:rsidP="00F63117">
            <w:pPr>
              <w:jc w:val="left"/>
            </w:pPr>
            <w:r>
              <w:t>Advice on ways to ensure that you get the most from speaking to people as part of your investigations using interpersonal skills</w:t>
            </w:r>
          </w:p>
        </w:tc>
      </w:tr>
      <w:tr w:rsidR="00E748E6" w14:paraId="362AA834" w14:textId="77777777" w:rsidTr="00F63117">
        <w:trPr>
          <w:trHeight w:val="62"/>
        </w:trPr>
        <w:tc>
          <w:tcPr>
            <w:tcW w:w="675" w:type="dxa"/>
          </w:tcPr>
          <w:p w14:paraId="076A551C" w14:textId="77777777" w:rsidR="00E748E6" w:rsidRDefault="00E748E6" w:rsidP="00F63117">
            <w:pPr>
              <w:jc w:val="left"/>
            </w:pPr>
            <w:r>
              <w:t>16.</w:t>
            </w:r>
          </w:p>
        </w:tc>
        <w:tc>
          <w:tcPr>
            <w:tcW w:w="2977" w:type="dxa"/>
            <w:shd w:val="clear" w:color="auto" w:fill="EEECE1" w:themeFill="background2"/>
          </w:tcPr>
          <w:p w14:paraId="154FB844" w14:textId="77777777" w:rsidR="00E748E6" w:rsidRDefault="00000000" w:rsidP="00F63117">
            <w:pPr>
              <w:jc w:val="left"/>
            </w:pPr>
            <w:hyperlink w:anchor="_16._Recording_Information_1" w:history="1">
              <w:r w:rsidR="00E748E6" w:rsidRPr="00DC2256">
                <w:rPr>
                  <w:rStyle w:val="Hyperlink"/>
                </w:rPr>
                <w:t>Recor</w:t>
              </w:r>
              <w:r w:rsidR="00E748E6">
                <w:rPr>
                  <w:rStyle w:val="Hyperlink"/>
                </w:rPr>
                <w:t>ding I</w:t>
              </w:r>
              <w:r w:rsidR="00E748E6" w:rsidRPr="00DC2256">
                <w:rPr>
                  <w:rStyle w:val="Hyperlink"/>
                </w:rPr>
                <w:t>nformation</w:t>
              </w:r>
            </w:hyperlink>
          </w:p>
        </w:tc>
        <w:tc>
          <w:tcPr>
            <w:tcW w:w="6946" w:type="dxa"/>
          </w:tcPr>
          <w:p w14:paraId="2E5CB8CF" w14:textId="77777777" w:rsidR="00E748E6" w:rsidRDefault="00E748E6" w:rsidP="00F63117">
            <w:pPr>
              <w:jc w:val="left"/>
            </w:pPr>
            <w:r>
              <w:t>Advice on ways to ensure you note and collate information as you gather this when speaking to people</w:t>
            </w:r>
          </w:p>
        </w:tc>
      </w:tr>
      <w:tr w:rsidR="00E748E6" w14:paraId="3EB230CD" w14:textId="77777777" w:rsidTr="00F63117">
        <w:trPr>
          <w:trHeight w:val="62"/>
        </w:trPr>
        <w:tc>
          <w:tcPr>
            <w:tcW w:w="675" w:type="dxa"/>
          </w:tcPr>
          <w:p w14:paraId="1D83A5EA" w14:textId="77777777" w:rsidR="00E748E6" w:rsidRDefault="00E748E6" w:rsidP="00F63117">
            <w:pPr>
              <w:jc w:val="left"/>
            </w:pPr>
            <w:r>
              <w:t>17.</w:t>
            </w:r>
          </w:p>
        </w:tc>
        <w:tc>
          <w:tcPr>
            <w:tcW w:w="2977" w:type="dxa"/>
            <w:shd w:val="clear" w:color="auto" w:fill="EEECE1" w:themeFill="background2"/>
          </w:tcPr>
          <w:p w14:paraId="5E80BF5F" w14:textId="77777777" w:rsidR="00E748E6" w:rsidRDefault="00000000" w:rsidP="00F63117">
            <w:pPr>
              <w:jc w:val="left"/>
            </w:pPr>
            <w:hyperlink w:anchor="_17._Keeping_the" w:history="1">
              <w:r w:rsidR="00E748E6" w:rsidRPr="009875A7">
                <w:rPr>
                  <w:rStyle w:val="Hyperlink"/>
                </w:rPr>
                <w:t>Keeping the Child at the Centre in Reports</w:t>
              </w:r>
            </w:hyperlink>
          </w:p>
        </w:tc>
        <w:tc>
          <w:tcPr>
            <w:tcW w:w="6946" w:type="dxa"/>
          </w:tcPr>
          <w:p w14:paraId="0C3A96A7" w14:textId="77777777" w:rsidR="00E748E6" w:rsidRDefault="00E748E6" w:rsidP="00F63117">
            <w:pPr>
              <w:jc w:val="left"/>
            </w:pPr>
            <w:r>
              <w:t xml:space="preserve">Advice to ensure that you can keep the child central to preparing your report </w:t>
            </w:r>
          </w:p>
        </w:tc>
      </w:tr>
      <w:tr w:rsidR="00E748E6" w14:paraId="09F895BF" w14:textId="77777777" w:rsidTr="00F63117">
        <w:trPr>
          <w:trHeight w:val="62"/>
        </w:trPr>
        <w:tc>
          <w:tcPr>
            <w:tcW w:w="675" w:type="dxa"/>
          </w:tcPr>
          <w:p w14:paraId="550701C9" w14:textId="77777777" w:rsidR="00E748E6" w:rsidRDefault="00E748E6" w:rsidP="00F63117">
            <w:pPr>
              <w:jc w:val="left"/>
            </w:pPr>
            <w:r>
              <w:t>18.</w:t>
            </w:r>
          </w:p>
        </w:tc>
        <w:tc>
          <w:tcPr>
            <w:tcW w:w="2977" w:type="dxa"/>
            <w:shd w:val="clear" w:color="auto" w:fill="EEECE1" w:themeFill="background2"/>
          </w:tcPr>
          <w:p w14:paraId="08DC69A5" w14:textId="77777777" w:rsidR="00E748E6" w:rsidRDefault="00000000" w:rsidP="00F63117">
            <w:pPr>
              <w:jc w:val="left"/>
            </w:pPr>
            <w:hyperlink w:anchor="_18._Structure_and" w:history="1">
              <w:r w:rsidR="00E748E6" w:rsidRPr="004C5A78">
                <w:rPr>
                  <w:rStyle w:val="Hyperlink"/>
                </w:rPr>
                <w:t xml:space="preserve">Structure and </w:t>
              </w:r>
              <w:r w:rsidR="00E748E6">
                <w:rPr>
                  <w:rStyle w:val="Hyperlink"/>
                </w:rPr>
                <w:t>C</w:t>
              </w:r>
              <w:r w:rsidR="00E748E6" w:rsidRPr="004C5A78">
                <w:rPr>
                  <w:rStyle w:val="Hyperlink"/>
                </w:rPr>
                <w:t>ontent</w:t>
              </w:r>
            </w:hyperlink>
          </w:p>
        </w:tc>
        <w:tc>
          <w:tcPr>
            <w:tcW w:w="6946" w:type="dxa"/>
          </w:tcPr>
          <w:p w14:paraId="0ACD8875" w14:textId="77777777" w:rsidR="00E748E6" w:rsidRDefault="00E748E6" w:rsidP="00F63117">
            <w:pPr>
              <w:jc w:val="left"/>
            </w:pPr>
            <w:r>
              <w:t xml:space="preserve">General writing tips for your report, requirements in the Standard </w:t>
            </w:r>
          </w:p>
        </w:tc>
      </w:tr>
      <w:tr w:rsidR="00E748E6" w14:paraId="67CC5381" w14:textId="77777777" w:rsidTr="00F63117">
        <w:trPr>
          <w:trHeight w:val="62"/>
        </w:trPr>
        <w:tc>
          <w:tcPr>
            <w:tcW w:w="675" w:type="dxa"/>
          </w:tcPr>
          <w:p w14:paraId="20957E6E" w14:textId="77777777" w:rsidR="00E748E6" w:rsidRDefault="00E748E6" w:rsidP="00F63117">
            <w:pPr>
              <w:jc w:val="left"/>
            </w:pPr>
            <w:r>
              <w:t>19.</w:t>
            </w:r>
          </w:p>
        </w:tc>
        <w:tc>
          <w:tcPr>
            <w:tcW w:w="2977" w:type="dxa"/>
            <w:shd w:val="clear" w:color="auto" w:fill="EEECE1" w:themeFill="background2"/>
          </w:tcPr>
          <w:p w14:paraId="222004B9" w14:textId="77777777" w:rsidR="00E748E6" w:rsidRDefault="00000000" w:rsidP="00F63117">
            <w:pPr>
              <w:jc w:val="left"/>
            </w:pPr>
            <w:hyperlink w:anchor="_19._Standard_Phrases" w:history="1">
              <w:r w:rsidR="00E748E6" w:rsidRPr="004C5A78">
                <w:rPr>
                  <w:rStyle w:val="Hyperlink"/>
                </w:rPr>
                <w:t>Standard Phrases</w:t>
              </w:r>
            </w:hyperlink>
          </w:p>
        </w:tc>
        <w:tc>
          <w:tcPr>
            <w:tcW w:w="6946" w:type="dxa"/>
          </w:tcPr>
          <w:p w14:paraId="416200FA" w14:textId="77777777" w:rsidR="00E748E6" w:rsidRDefault="00E748E6" w:rsidP="00F63117">
            <w:pPr>
              <w:jc w:val="left"/>
            </w:pPr>
            <w:r>
              <w:t>Examples of phrases that current Safeguarders have used to cover specific issues, for information</w:t>
            </w:r>
          </w:p>
        </w:tc>
      </w:tr>
      <w:tr w:rsidR="00E748E6" w14:paraId="50161FB1" w14:textId="77777777" w:rsidTr="00F63117">
        <w:trPr>
          <w:trHeight w:val="62"/>
        </w:trPr>
        <w:tc>
          <w:tcPr>
            <w:tcW w:w="675" w:type="dxa"/>
          </w:tcPr>
          <w:p w14:paraId="24AC7027" w14:textId="77777777" w:rsidR="00E748E6" w:rsidRDefault="00E748E6" w:rsidP="00F63117">
            <w:pPr>
              <w:jc w:val="left"/>
            </w:pPr>
            <w:r>
              <w:t>20.</w:t>
            </w:r>
          </w:p>
        </w:tc>
        <w:tc>
          <w:tcPr>
            <w:tcW w:w="2977" w:type="dxa"/>
            <w:shd w:val="clear" w:color="auto" w:fill="EEECE1" w:themeFill="background2"/>
          </w:tcPr>
          <w:p w14:paraId="06575E6A" w14:textId="77777777" w:rsidR="00E748E6" w:rsidRDefault="00000000" w:rsidP="00F63117">
            <w:pPr>
              <w:jc w:val="left"/>
            </w:pPr>
            <w:hyperlink w:anchor="_20._Acronyms_-" w:history="1">
              <w:r w:rsidR="00E748E6" w:rsidRPr="009875A7">
                <w:rPr>
                  <w:rStyle w:val="Hyperlink"/>
                </w:rPr>
                <w:t>Acronyms – Jargon Buster</w:t>
              </w:r>
            </w:hyperlink>
          </w:p>
        </w:tc>
        <w:tc>
          <w:tcPr>
            <w:tcW w:w="6946" w:type="dxa"/>
          </w:tcPr>
          <w:p w14:paraId="60CDBE9B" w14:textId="77777777" w:rsidR="00E748E6" w:rsidRDefault="00E748E6" w:rsidP="00F63117">
            <w:pPr>
              <w:jc w:val="left"/>
            </w:pPr>
            <w:r>
              <w:t>Common acronyms and their meanings and advice on the use of acronyms</w:t>
            </w:r>
          </w:p>
        </w:tc>
      </w:tr>
    </w:tbl>
    <w:p w14:paraId="7BCAABE7" w14:textId="77777777" w:rsidR="00E748E6" w:rsidRDefault="00E748E6" w:rsidP="00E748E6"/>
    <w:p w14:paraId="2931BE9F" w14:textId="77777777" w:rsidR="00E748E6" w:rsidRDefault="00E748E6" w:rsidP="00E748E6">
      <w:pPr>
        <w:pStyle w:val="Heading1"/>
      </w:pPr>
      <w:bookmarkStart w:id="0" w:name="_1._Types_of"/>
      <w:bookmarkEnd w:id="0"/>
      <w:r>
        <w:lastRenderedPageBreak/>
        <w:t>1. T</w:t>
      </w:r>
      <w:r w:rsidRPr="00A26AD4">
        <w:t>ypes of Reports</w:t>
      </w:r>
    </w:p>
    <w:p w14:paraId="746A9D6B" w14:textId="77777777" w:rsidR="00E748E6" w:rsidRPr="00CD7964" w:rsidRDefault="00E748E6" w:rsidP="00E748E6"/>
    <w:p w14:paraId="392612E6" w14:textId="77777777" w:rsidR="00E748E6" w:rsidRPr="002005E6" w:rsidRDefault="00E748E6" w:rsidP="00E748E6">
      <w:pPr>
        <w:jc w:val="left"/>
        <w:rPr>
          <w:b/>
          <w:color w:val="1F497D" w:themeColor="text2"/>
        </w:rPr>
      </w:pPr>
    </w:p>
    <w:p w14:paraId="04AFD34E" w14:textId="77777777" w:rsidR="00E748E6" w:rsidRPr="00A44F6E" w:rsidRDefault="00E748E6" w:rsidP="00E748E6">
      <w:pPr>
        <w:pStyle w:val="ListParagraph"/>
        <w:numPr>
          <w:ilvl w:val="0"/>
          <w:numId w:val="27"/>
        </w:numPr>
        <w:jc w:val="left"/>
        <w:rPr>
          <w:b/>
          <w:color w:val="1F497D" w:themeColor="text2"/>
        </w:rPr>
      </w:pPr>
      <w:r>
        <w:rPr>
          <w:b/>
          <w:color w:val="1F497D" w:themeColor="text2"/>
        </w:rPr>
        <w:t>Report required for children’s hearings as part of appointment (</w:t>
      </w:r>
      <w:r w:rsidRPr="00DC2256">
        <w:rPr>
          <w:b/>
          <w:color w:val="1F497D" w:themeColor="text2"/>
        </w:rPr>
        <w:t>section 33(1)(a) 2011 Act</w:t>
      </w:r>
      <w:r>
        <w:rPr>
          <w:b/>
          <w:color w:val="1F497D" w:themeColor="text2"/>
        </w:rPr>
        <w:t xml:space="preserve">) </w:t>
      </w:r>
      <w:r>
        <w:rPr>
          <w:b/>
          <w:color w:val="1F497D" w:themeColor="text2"/>
        </w:rPr>
        <w:br/>
      </w:r>
      <w:r>
        <w:rPr>
          <w:b/>
          <w:color w:val="1F497D" w:themeColor="text2"/>
        </w:rPr>
        <w:br/>
      </w:r>
      <w:r>
        <w:t>T</w:t>
      </w:r>
      <w:r w:rsidRPr="00313FBD">
        <w:t>his report</w:t>
      </w:r>
      <w:r w:rsidRPr="00313FBD">
        <w:rPr>
          <w:b/>
        </w:rPr>
        <w:t xml:space="preserve"> </w:t>
      </w:r>
      <w:r>
        <w:t>is a report which is required on appointment by a children’s hearing and should be submitted within 35 days from the date the hearing appointed.  If this report cannot be submitted to the reporter at SCRA within 35 days, then an interim report (see 2 below) must be submitted</w:t>
      </w:r>
      <w:r>
        <w:rPr>
          <w:rStyle w:val="FootnoteReference"/>
        </w:rPr>
        <w:footnoteReference w:id="2"/>
      </w:r>
      <w:r>
        <w:t xml:space="preserve">. </w:t>
      </w:r>
      <w:r>
        <w:br/>
      </w:r>
    </w:p>
    <w:p w14:paraId="684A1154" w14:textId="77777777" w:rsidR="00E748E6" w:rsidRDefault="00E748E6" w:rsidP="00E748E6">
      <w:pPr>
        <w:pStyle w:val="ListParagraph"/>
        <w:ind w:left="360"/>
        <w:jc w:val="left"/>
        <w:rPr>
          <w:b/>
          <w:color w:val="1F497D" w:themeColor="text2"/>
        </w:rPr>
      </w:pPr>
      <w:r>
        <w:t>The Safeguarder can include anything that the Safeguarder feels is relevant to the consideration of the child’s case at the children’s hearing.  The Safeguarder is not restricted to matters which the hearing asked to be covered but the Safeguarder should explain to the hearing the reason for not covering</w:t>
      </w:r>
      <w:r>
        <w:rPr>
          <w:rStyle w:val="FootnoteReference"/>
        </w:rPr>
        <w:footnoteReference w:id="3"/>
      </w:r>
      <w:r>
        <w:t xml:space="preserve">. </w:t>
      </w:r>
      <w:r>
        <w:rPr>
          <w:b/>
          <w:color w:val="1F497D" w:themeColor="text2"/>
        </w:rPr>
        <w:br/>
      </w:r>
    </w:p>
    <w:p w14:paraId="7C87B3FB" w14:textId="77777777" w:rsidR="00E748E6" w:rsidRDefault="00E748E6" w:rsidP="00E748E6">
      <w:pPr>
        <w:pStyle w:val="ListParagraph"/>
        <w:numPr>
          <w:ilvl w:val="0"/>
          <w:numId w:val="27"/>
        </w:numPr>
        <w:jc w:val="left"/>
        <w:rPr>
          <w:b/>
          <w:color w:val="1F497D" w:themeColor="text2"/>
        </w:rPr>
      </w:pPr>
      <w:r w:rsidRPr="00F33D3D">
        <w:rPr>
          <w:b/>
          <w:color w:val="1F497D" w:themeColor="text2"/>
        </w:rPr>
        <w:t>Interim report where report at 1</w:t>
      </w:r>
      <w:r>
        <w:rPr>
          <w:b/>
          <w:color w:val="1F497D" w:themeColor="text2"/>
        </w:rPr>
        <w:t>.</w:t>
      </w:r>
      <w:r w:rsidRPr="00F33D3D">
        <w:rPr>
          <w:b/>
          <w:color w:val="1F497D" w:themeColor="text2"/>
        </w:rPr>
        <w:t xml:space="preserve"> cannot be provided (</w:t>
      </w:r>
      <w:r w:rsidRPr="00DC2256">
        <w:rPr>
          <w:b/>
          <w:color w:val="1F497D" w:themeColor="text2"/>
        </w:rPr>
        <w:t>rule 56, 2013 Rules of Procedure</w:t>
      </w:r>
      <w:r w:rsidRPr="00F33D3D">
        <w:rPr>
          <w:b/>
          <w:color w:val="1F497D" w:themeColor="text2"/>
        </w:rPr>
        <w:t xml:space="preserve">) </w:t>
      </w:r>
    </w:p>
    <w:p w14:paraId="7D1096AC" w14:textId="77777777" w:rsidR="00E748E6" w:rsidRPr="002005E6" w:rsidRDefault="00E748E6" w:rsidP="00E748E6">
      <w:pPr>
        <w:pStyle w:val="ListParagraph"/>
        <w:ind w:left="360"/>
        <w:jc w:val="left"/>
        <w:rPr>
          <w:b/>
          <w:color w:val="1F497D" w:themeColor="text2"/>
        </w:rPr>
      </w:pPr>
    </w:p>
    <w:p w14:paraId="0071334F" w14:textId="77777777" w:rsidR="00E748E6" w:rsidRDefault="00E748E6" w:rsidP="00E748E6">
      <w:pPr>
        <w:ind w:left="360"/>
        <w:jc w:val="left"/>
      </w:pPr>
      <w:r>
        <w:t xml:space="preserve">This is a report that must be submitted if the Safeguarder cannot submit the report at 1. above within 35 days.  The report must be submitted with </w:t>
      </w:r>
      <w:r>
        <w:br/>
        <w:t>(</w:t>
      </w:r>
      <w:proofErr w:type="spellStart"/>
      <w:r>
        <w:t>i</w:t>
      </w:r>
      <w:proofErr w:type="spellEnd"/>
      <w:r>
        <w:t xml:space="preserve">) a statement explaining the reasons for an interim and not a full report, </w:t>
      </w:r>
      <w:r>
        <w:br/>
        <w:t xml:space="preserve">(ii) details of further investigations or information to be sought by the Safeguarder, and </w:t>
      </w:r>
    </w:p>
    <w:p w14:paraId="11CA03B1" w14:textId="77777777" w:rsidR="00E748E6" w:rsidRPr="00313FBD" w:rsidRDefault="00E748E6" w:rsidP="00E748E6">
      <w:pPr>
        <w:ind w:left="360"/>
        <w:jc w:val="left"/>
        <w:rPr>
          <w:b/>
          <w:color w:val="1F497D" w:themeColor="text2"/>
        </w:rPr>
      </w:pPr>
      <w:r>
        <w:t>(iii) an estimate of how much more time the Safeguarder needs to complete the full report.</w:t>
      </w:r>
      <w:r>
        <w:br/>
      </w:r>
      <w:r>
        <w:br/>
        <w:t xml:space="preserve">A children’s hearing can decide to go ahead and make a decision without allowing further time for the Safeguarder to do a full report. </w:t>
      </w:r>
      <w:r w:rsidRPr="00313FBD">
        <w:rPr>
          <w:b/>
          <w:color w:val="1F497D" w:themeColor="text2"/>
        </w:rPr>
        <w:br/>
      </w:r>
    </w:p>
    <w:p w14:paraId="0DFC544D" w14:textId="77777777" w:rsidR="00E748E6" w:rsidRDefault="00E748E6" w:rsidP="00E748E6">
      <w:pPr>
        <w:pStyle w:val="ListParagraph"/>
        <w:numPr>
          <w:ilvl w:val="0"/>
          <w:numId w:val="27"/>
        </w:numPr>
        <w:jc w:val="left"/>
        <w:rPr>
          <w:b/>
          <w:color w:val="1F497D" w:themeColor="text2"/>
        </w:rPr>
      </w:pPr>
      <w:r>
        <w:rPr>
          <w:b/>
          <w:color w:val="1F497D" w:themeColor="text2"/>
        </w:rPr>
        <w:t>Report required by a children’s hearing (including supplementary reports) (</w:t>
      </w:r>
      <w:r w:rsidRPr="00DC2256">
        <w:rPr>
          <w:b/>
          <w:color w:val="1F497D" w:themeColor="text2"/>
        </w:rPr>
        <w:t>section 33(1)(c) 2011 Act</w:t>
      </w:r>
      <w:r>
        <w:rPr>
          <w:b/>
          <w:color w:val="1F497D" w:themeColor="text2"/>
        </w:rPr>
        <w:t>)</w:t>
      </w:r>
      <w:r>
        <w:rPr>
          <w:b/>
          <w:color w:val="1F497D" w:themeColor="text2"/>
        </w:rPr>
        <w:br/>
      </w:r>
    </w:p>
    <w:p w14:paraId="243AD964" w14:textId="77777777" w:rsidR="00E748E6" w:rsidRDefault="00E748E6" w:rsidP="00E748E6">
      <w:pPr>
        <w:pStyle w:val="ListParagraph"/>
        <w:ind w:left="360"/>
        <w:jc w:val="left"/>
        <w:rPr>
          <w:b/>
          <w:color w:val="1F497D" w:themeColor="text2"/>
        </w:rPr>
      </w:pPr>
      <w:r>
        <w:t>This report is one that is not 1. above but is asked for by a children’s hearing.  A Safeguarder must provide a report and can go broader than what was asked for by the hearing.  If unable to do what is asked for by the hearing, the Safeguarder should explain why to the hearing</w:t>
      </w:r>
      <w:r>
        <w:rPr>
          <w:rStyle w:val="FootnoteReference"/>
        </w:rPr>
        <w:footnoteReference w:customMarkFollows="1" w:id="4"/>
        <w:t>3</w:t>
      </w:r>
      <w:r>
        <w:t>.</w:t>
      </w:r>
      <w:r>
        <w:br/>
      </w:r>
      <w:r>
        <w:br/>
        <w:t>A children’s hearing may ask for a report supplementary to a report already provided at 1. or 2. above.</w:t>
      </w:r>
      <w:r>
        <w:br/>
        <w:t>A supplementary report should be clear as to what report it is supplementary to.</w:t>
      </w:r>
      <w:r>
        <w:rPr>
          <w:b/>
          <w:color w:val="1F497D" w:themeColor="text2"/>
        </w:rPr>
        <w:br/>
      </w:r>
    </w:p>
    <w:p w14:paraId="00B29122" w14:textId="77777777" w:rsidR="00E748E6" w:rsidRDefault="00E748E6" w:rsidP="00E748E6">
      <w:pPr>
        <w:pStyle w:val="ListParagraph"/>
        <w:numPr>
          <w:ilvl w:val="0"/>
          <w:numId w:val="27"/>
        </w:numPr>
        <w:jc w:val="left"/>
        <w:rPr>
          <w:b/>
          <w:color w:val="1F497D" w:themeColor="text2"/>
        </w:rPr>
      </w:pPr>
      <w:r>
        <w:rPr>
          <w:b/>
          <w:color w:val="1F497D" w:themeColor="text2"/>
        </w:rPr>
        <w:t xml:space="preserve">Report required by a sheriff on </w:t>
      </w:r>
      <w:r w:rsidRPr="00DC2256">
        <w:rPr>
          <w:b/>
          <w:color w:val="1F497D" w:themeColor="text2"/>
        </w:rPr>
        <w:t>appeal (</w:t>
      </w:r>
      <w:hyperlink r:id="rId14" w:history="1">
        <w:r w:rsidRPr="00DC2256">
          <w:rPr>
            <w:b/>
            <w:color w:val="1F497D" w:themeColor="text2"/>
          </w:rPr>
          <w:t>regulation 6, Further Provision Regulations 2012</w:t>
        </w:r>
      </w:hyperlink>
      <w:r w:rsidRPr="00DC2256">
        <w:rPr>
          <w:b/>
          <w:color w:val="1F497D" w:themeColor="text2"/>
        </w:rPr>
        <w:t>)</w:t>
      </w:r>
      <w:r>
        <w:rPr>
          <w:b/>
          <w:color w:val="1F497D" w:themeColor="text2"/>
        </w:rPr>
        <w:br/>
      </w:r>
      <w:r>
        <w:rPr>
          <w:b/>
          <w:color w:val="1F497D" w:themeColor="text2"/>
        </w:rPr>
        <w:br/>
      </w:r>
      <w:r>
        <w:t xml:space="preserve">A sheriff can request a report in an appeal against a children’s hearing decision. </w:t>
      </w:r>
      <w:r>
        <w:br/>
      </w:r>
      <w:r>
        <w:br/>
        <w:t>A sheriff may specify what the report should cover, but the Safeguarder may cover broader areas if relevant to safeguarding the interests of the child and may decide not to cover what is asked for but if doing so, should provide reasons to the sheriff</w:t>
      </w:r>
      <w:r>
        <w:rPr>
          <w:rStyle w:val="FootnoteReference"/>
        </w:rPr>
        <w:footnoteReference w:customMarkFollows="1" w:id="5"/>
        <w:t>3</w:t>
      </w:r>
      <w:r>
        <w:t xml:space="preserve">. </w:t>
      </w:r>
      <w:r>
        <w:rPr>
          <w:b/>
          <w:color w:val="1F497D" w:themeColor="text2"/>
        </w:rPr>
        <w:br/>
      </w:r>
    </w:p>
    <w:p w14:paraId="5D767F3B" w14:textId="77777777" w:rsidR="00E748E6" w:rsidRPr="009B71E4" w:rsidRDefault="00E748E6" w:rsidP="00E748E6">
      <w:pPr>
        <w:pStyle w:val="ListParagraph"/>
        <w:numPr>
          <w:ilvl w:val="0"/>
          <w:numId w:val="27"/>
        </w:numPr>
        <w:jc w:val="left"/>
        <w:rPr>
          <w:b/>
          <w:color w:val="1F497D" w:themeColor="text2"/>
        </w:rPr>
      </w:pPr>
      <w:r>
        <w:rPr>
          <w:b/>
          <w:color w:val="1F497D" w:themeColor="text2"/>
        </w:rPr>
        <w:t>Report required by a sheriff (using a sheriff’s general powers)</w:t>
      </w:r>
      <w:r>
        <w:rPr>
          <w:b/>
          <w:color w:val="1F497D" w:themeColor="text2"/>
        </w:rPr>
        <w:br/>
      </w:r>
      <w:r>
        <w:rPr>
          <w:b/>
          <w:color w:val="1F497D" w:themeColor="text2"/>
        </w:rPr>
        <w:br/>
      </w:r>
      <w:r>
        <w:t xml:space="preserve">A sheriff can ask a Safeguarder for a report, even in cases where a report is specifically not required, e.g. where there is an application to establish grounds at court.  The sheriff has a general power, as a sheriff, to do this.  </w:t>
      </w:r>
    </w:p>
    <w:p w14:paraId="25FBF3A2" w14:textId="77777777" w:rsidR="00E748E6" w:rsidRPr="002005E6" w:rsidRDefault="00E748E6" w:rsidP="00E748E6">
      <w:pPr>
        <w:pStyle w:val="ListParagraph"/>
        <w:ind w:left="360"/>
        <w:jc w:val="left"/>
        <w:rPr>
          <w:b/>
          <w:color w:val="1F497D" w:themeColor="text2"/>
        </w:rPr>
      </w:pPr>
    </w:p>
    <w:p w14:paraId="4DBE587B" w14:textId="77777777" w:rsidR="00E748E6" w:rsidRDefault="00E748E6" w:rsidP="00E748E6">
      <w:pPr>
        <w:pStyle w:val="ListParagraph"/>
        <w:ind w:left="360"/>
        <w:jc w:val="left"/>
        <w:rPr>
          <w:b/>
          <w:color w:val="1F497D" w:themeColor="text2"/>
        </w:rPr>
      </w:pPr>
      <w:r>
        <w:t>Where such a report is prepared by the Safeguarder during the court proceedings, the Safeguarder should ensure that this report is available to any children’s hearing following on from the court by including the content of it or attaching it to their report to be sent to the reporter.</w:t>
      </w:r>
      <w:r w:rsidRPr="00B356AF">
        <w:rPr>
          <w:b/>
          <w:color w:val="1F497D" w:themeColor="text2"/>
        </w:rPr>
        <w:br/>
      </w:r>
      <w:r>
        <w:rPr>
          <w:b/>
          <w:color w:val="1F497D" w:themeColor="text2"/>
        </w:rPr>
        <w:br w:type="page"/>
      </w:r>
    </w:p>
    <w:p w14:paraId="1A553D3A" w14:textId="77777777" w:rsidR="00E748E6" w:rsidRDefault="00E748E6" w:rsidP="00E748E6">
      <w:pPr>
        <w:pStyle w:val="ListParagraph"/>
        <w:ind w:left="360"/>
        <w:jc w:val="left"/>
        <w:rPr>
          <w:b/>
          <w:color w:val="1F497D" w:themeColor="text2"/>
        </w:rPr>
      </w:pPr>
    </w:p>
    <w:p w14:paraId="531AAC0B" w14:textId="77777777" w:rsidR="00E748E6" w:rsidRDefault="00E748E6" w:rsidP="00E748E6">
      <w:pPr>
        <w:pStyle w:val="ListParagraph"/>
        <w:ind w:left="360"/>
        <w:jc w:val="left"/>
        <w:rPr>
          <w:b/>
          <w:color w:val="1F497D" w:themeColor="text2"/>
        </w:rPr>
      </w:pPr>
    </w:p>
    <w:p w14:paraId="4146F0E5" w14:textId="77777777" w:rsidR="00E748E6" w:rsidRPr="00CB312A" w:rsidRDefault="00E748E6" w:rsidP="00E748E6">
      <w:pPr>
        <w:pStyle w:val="ListParagraph"/>
        <w:numPr>
          <w:ilvl w:val="0"/>
          <w:numId w:val="27"/>
        </w:numPr>
        <w:jc w:val="left"/>
        <w:rPr>
          <w:b/>
          <w:color w:val="1F497D" w:themeColor="text2"/>
        </w:rPr>
      </w:pPr>
      <w:r>
        <w:rPr>
          <w:b/>
          <w:color w:val="1F497D" w:themeColor="text2"/>
        </w:rPr>
        <w:t>Report required for court when a Safeguarder cannot attend court</w:t>
      </w:r>
    </w:p>
    <w:p w14:paraId="5994654B" w14:textId="77777777" w:rsidR="00E748E6" w:rsidRPr="00EE5885" w:rsidRDefault="00E748E6" w:rsidP="00E748E6">
      <w:pPr>
        <w:ind w:left="720"/>
        <w:jc w:val="left"/>
        <w:rPr>
          <w:rFonts w:cs="Arial"/>
          <w:b/>
          <w:color w:val="1F497D" w:themeColor="text2"/>
          <w:u w:val="single"/>
        </w:rPr>
      </w:pPr>
    </w:p>
    <w:p w14:paraId="2CFEE1DD" w14:textId="77777777" w:rsidR="00E748E6" w:rsidRDefault="00E748E6" w:rsidP="00E748E6">
      <w:pPr>
        <w:ind w:left="360"/>
        <w:jc w:val="left"/>
        <w:rPr>
          <w:rFonts w:cs="Arial"/>
        </w:rPr>
      </w:pPr>
      <w:r>
        <w:rPr>
          <w:rFonts w:cs="Arial"/>
        </w:rPr>
        <w:t>A Safeguarder should attend court but in the exceptional circumstances where a Safeguarder cannot attend court but needs to make their contribution to any decision of the court, a written report can be submitted to assist the court in its decision. A written communication which explains an inability to attend a court hearing and or which provides information about the extent of the Safeguarder’s investigations so far, does not amount to a written report for the purposes of claiming a fee</w:t>
      </w:r>
      <w:r>
        <w:rPr>
          <w:rStyle w:val="FootnoteReference"/>
          <w:rFonts w:cs="Arial"/>
        </w:rPr>
        <w:footnoteReference w:id="6"/>
      </w:r>
      <w:r>
        <w:rPr>
          <w:rFonts w:cs="Arial"/>
        </w:rPr>
        <w:t>.</w:t>
      </w:r>
    </w:p>
    <w:p w14:paraId="492B992D" w14:textId="77777777" w:rsidR="00E748E6" w:rsidRDefault="00E748E6" w:rsidP="00E748E6">
      <w:pPr>
        <w:ind w:left="360"/>
        <w:jc w:val="left"/>
        <w:rPr>
          <w:rFonts w:cs="Arial"/>
        </w:rPr>
      </w:pPr>
    </w:p>
    <w:p w14:paraId="28A02E8A" w14:textId="77777777" w:rsidR="00E748E6" w:rsidRPr="00922664" w:rsidRDefault="00E748E6" w:rsidP="00E748E6">
      <w:pPr>
        <w:pStyle w:val="ListParagraph"/>
        <w:numPr>
          <w:ilvl w:val="0"/>
          <w:numId w:val="27"/>
        </w:numPr>
        <w:jc w:val="left"/>
        <w:rPr>
          <w:rFonts w:cs="Arial"/>
          <w:b/>
          <w:color w:val="1F497D" w:themeColor="text2"/>
        </w:rPr>
      </w:pPr>
      <w:r w:rsidRPr="00E269E0">
        <w:rPr>
          <w:rFonts w:cs="Arial"/>
          <w:b/>
          <w:color w:val="1F497D" w:themeColor="text2"/>
        </w:rPr>
        <w:t>Oral reports</w:t>
      </w:r>
    </w:p>
    <w:p w14:paraId="242619C9" w14:textId="77777777" w:rsidR="00E748E6" w:rsidRDefault="00E748E6" w:rsidP="00E748E6">
      <w:pPr>
        <w:pStyle w:val="ListParagraph"/>
        <w:ind w:left="360"/>
        <w:jc w:val="left"/>
        <w:rPr>
          <w:rFonts w:cs="Arial"/>
        </w:rPr>
      </w:pPr>
    </w:p>
    <w:p w14:paraId="64B7E997" w14:textId="77777777" w:rsidR="00E748E6" w:rsidRDefault="00E748E6" w:rsidP="00E748E6">
      <w:pPr>
        <w:pStyle w:val="ListParagraph"/>
        <w:ind w:left="360"/>
        <w:jc w:val="left"/>
        <w:rPr>
          <w:rFonts w:cs="Arial"/>
        </w:rPr>
      </w:pPr>
      <w:r>
        <w:rPr>
          <w:rFonts w:cs="Arial"/>
        </w:rPr>
        <w:t xml:space="preserve">An oral report is essentially a written report that requires to be presented orally by the Safeguarder.  </w:t>
      </w:r>
      <w:r>
        <w:rPr>
          <w:rFonts w:cs="Arial"/>
        </w:rPr>
        <w:br/>
      </w:r>
      <w:r>
        <w:rPr>
          <w:rFonts w:cs="Arial"/>
        </w:rPr>
        <w:br/>
        <w:t xml:space="preserve">Oral reports are not simply the verbal contribution that the Safeguarder makes at a hearing.  An oral report should contain a recommendation with reasoned justification.  </w:t>
      </w:r>
      <w:r>
        <w:rPr>
          <w:rFonts w:cs="Arial"/>
        </w:rPr>
        <w:br/>
      </w:r>
      <w:r>
        <w:rPr>
          <w:rFonts w:cs="Arial"/>
        </w:rPr>
        <w:br/>
        <w:t>Oral reports are usually justified, rather than providing a written report, where there is not enough time to prepare the written report, e.g. a supplementary report is needed in a very short timescale and the investigations of the Safeguarder are finished too late to produce a written report for the hearing.</w:t>
      </w:r>
    </w:p>
    <w:p w14:paraId="7E89412F" w14:textId="77777777" w:rsidR="00E748E6" w:rsidRDefault="00E748E6" w:rsidP="00E748E6">
      <w:pPr>
        <w:pStyle w:val="ListParagraph"/>
        <w:ind w:left="360"/>
        <w:jc w:val="left"/>
        <w:rPr>
          <w:rFonts w:cs="Arial"/>
        </w:rPr>
      </w:pPr>
    </w:p>
    <w:p w14:paraId="7296A786" w14:textId="77777777" w:rsidR="00E748E6" w:rsidRPr="009D10F2" w:rsidRDefault="00E748E6" w:rsidP="00E748E6">
      <w:pPr>
        <w:pStyle w:val="ListParagraph"/>
        <w:ind w:left="360"/>
        <w:jc w:val="left"/>
        <w:rPr>
          <w:rFonts w:cs="Arial"/>
        </w:rPr>
      </w:pPr>
      <w:r>
        <w:rPr>
          <w:rFonts w:cs="Arial"/>
        </w:rPr>
        <w:t xml:space="preserve">There is an expectation that there is some preparation and planning for what will be said in this report, even in very limited timescales.  Brief summaries or notes can be prepared and spoken to.  </w:t>
      </w:r>
      <w:r>
        <w:rPr>
          <w:rFonts w:cs="Arial"/>
        </w:rPr>
        <w:br/>
      </w:r>
      <w:r>
        <w:rPr>
          <w:rFonts w:cs="Arial"/>
        </w:rPr>
        <w:br/>
        <w:t>It is important that where possible there is a written record of the report and it may be possible to include this in a future report by the Safeguarder if the hearing is deferred.  Where the oral report has been influential to the decision made, it is to be expected that the reasons for the decision will reflect the material part of what was said</w:t>
      </w:r>
      <w:r>
        <w:rPr>
          <w:rStyle w:val="FootnoteReference"/>
          <w:rFonts w:cs="Arial"/>
        </w:rPr>
        <w:footnoteReference w:id="7"/>
      </w:r>
      <w:r>
        <w:rPr>
          <w:rFonts w:cs="Arial"/>
        </w:rPr>
        <w:t xml:space="preserve">.  </w:t>
      </w:r>
      <w:r>
        <w:rPr>
          <w:rFonts w:cs="Arial"/>
        </w:rPr>
        <w:br/>
      </w:r>
    </w:p>
    <w:p w14:paraId="18A5BED6" w14:textId="77777777" w:rsidR="00E748E6" w:rsidRPr="009643F9" w:rsidRDefault="00E748E6" w:rsidP="00E748E6">
      <w:pPr>
        <w:pStyle w:val="ListParagraph"/>
        <w:numPr>
          <w:ilvl w:val="0"/>
          <w:numId w:val="27"/>
        </w:numPr>
        <w:jc w:val="left"/>
        <w:rPr>
          <w:rFonts w:cs="Arial"/>
          <w:b/>
          <w:color w:val="1F497D" w:themeColor="text2"/>
        </w:rPr>
      </w:pPr>
      <w:r w:rsidRPr="003F25BD">
        <w:rPr>
          <w:b/>
          <w:color w:val="1F497D" w:themeColor="text2"/>
        </w:rPr>
        <w:t>Written Answers in Appeals</w:t>
      </w:r>
      <w:r>
        <w:rPr>
          <w:b/>
          <w:color w:val="1F497D" w:themeColor="text2"/>
        </w:rPr>
        <w:br/>
      </w:r>
      <w:r>
        <w:rPr>
          <w:b/>
          <w:color w:val="1F497D" w:themeColor="text2"/>
        </w:rPr>
        <w:br/>
      </w:r>
      <w:r>
        <w:t>In appeals, Safeguarders can choose to write answers as part of the appeal process</w:t>
      </w:r>
      <w:r>
        <w:rPr>
          <w:rStyle w:val="FootnoteReference"/>
        </w:rPr>
        <w:footnoteReference w:id="8"/>
      </w:r>
      <w:r>
        <w:t>. This is not a report as such</w:t>
      </w:r>
      <w:r>
        <w:rPr>
          <w:rStyle w:val="FootnoteReference"/>
        </w:rPr>
        <w:footnoteReference w:id="9"/>
      </w:r>
      <w:r>
        <w:t>.</w:t>
      </w:r>
      <w:r>
        <w:br/>
      </w:r>
    </w:p>
    <w:p w14:paraId="2996D4A9" w14:textId="77777777" w:rsidR="00E748E6" w:rsidRPr="009643F9" w:rsidRDefault="00E748E6" w:rsidP="00E748E6">
      <w:pPr>
        <w:pStyle w:val="ListParagraph"/>
        <w:numPr>
          <w:ilvl w:val="0"/>
          <w:numId w:val="27"/>
        </w:numPr>
        <w:jc w:val="left"/>
        <w:rPr>
          <w:rFonts w:cs="Arial"/>
          <w:b/>
          <w:color w:val="1F497D" w:themeColor="text2"/>
        </w:rPr>
      </w:pPr>
      <w:r>
        <w:rPr>
          <w:b/>
          <w:color w:val="1F497D" w:themeColor="text2"/>
        </w:rPr>
        <w:t>Reports to children’s hearing following an appeal</w:t>
      </w:r>
    </w:p>
    <w:p w14:paraId="1A6924B9" w14:textId="77777777" w:rsidR="00E748E6" w:rsidRDefault="00E748E6" w:rsidP="00E748E6">
      <w:pPr>
        <w:pStyle w:val="ListParagraph"/>
        <w:ind w:left="360"/>
        <w:jc w:val="left"/>
      </w:pPr>
    </w:p>
    <w:p w14:paraId="4EB29211" w14:textId="77777777" w:rsidR="00E748E6" w:rsidRPr="00260C86" w:rsidRDefault="00E748E6" w:rsidP="00E748E6">
      <w:pPr>
        <w:pStyle w:val="ListParagraph"/>
        <w:ind w:left="360"/>
        <w:jc w:val="left"/>
        <w:rPr>
          <w:rFonts w:cs="Arial"/>
          <w:b/>
          <w:color w:val="1F497D" w:themeColor="text2"/>
        </w:rPr>
      </w:pPr>
      <w:r>
        <w:t xml:space="preserve">Where an appeal has remitted matters back to a children’s hearing, a report is expected to be provided by the Safeguarder to that children’s hearing.  This may be a new report if the Safeguarder was only brought into the child’s case at the appeal or it may be a supplementary report if the Safeguarder was already involved.  </w:t>
      </w:r>
      <w:r>
        <w:br/>
      </w:r>
      <w:r>
        <w:br/>
        <w:t>Where the Safeguarder has provided a report to the sheriff at the appeal, the contents of that report or the report itself can be included in or with the report provided to the children’s hearing.</w:t>
      </w:r>
      <w:r>
        <w:br/>
      </w:r>
    </w:p>
    <w:p w14:paraId="339A6D3E" w14:textId="77777777" w:rsidR="00E748E6" w:rsidRDefault="00E748E6" w:rsidP="00E748E6"/>
    <w:p w14:paraId="465DBFE9" w14:textId="77777777" w:rsidR="00E748E6" w:rsidRDefault="00E748E6" w:rsidP="00E748E6">
      <w:pPr>
        <w:rPr>
          <w:rFonts w:asciiTheme="majorHAnsi" w:eastAsiaTheme="majorEastAsia" w:hAnsiTheme="majorHAnsi" w:cstheme="majorBidi"/>
          <w:b/>
          <w:bCs/>
          <w:color w:val="365F91" w:themeColor="accent1" w:themeShade="BF"/>
          <w:sz w:val="28"/>
          <w:szCs w:val="28"/>
        </w:rPr>
      </w:pPr>
      <w:bookmarkStart w:id="1" w:name="_REPORTS_–_2."/>
      <w:bookmarkEnd w:id="1"/>
      <w:r>
        <w:br w:type="page"/>
      </w:r>
    </w:p>
    <w:p w14:paraId="15982610" w14:textId="77777777" w:rsidR="00E748E6" w:rsidRDefault="00E748E6" w:rsidP="00E748E6">
      <w:pPr>
        <w:pStyle w:val="Heading1"/>
      </w:pPr>
      <w:bookmarkStart w:id="2" w:name="_REPORTS_–_3."/>
      <w:bookmarkStart w:id="3" w:name="_2._Reports_Required"/>
      <w:bookmarkEnd w:id="2"/>
      <w:bookmarkEnd w:id="3"/>
      <w:r>
        <w:lastRenderedPageBreak/>
        <w:t xml:space="preserve"> 2. Reports Required or Not Required </w:t>
      </w:r>
    </w:p>
    <w:p w14:paraId="08F8F42E" w14:textId="77777777" w:rsidR="00E748E6" w:rsidRDefault="00E748E6" w:rsidP="00E748E6">
      <w:pPr>
        <w:jc w:val="left"/>
        <w:rPr>
          <w:b/>
          <w:color w:val="1F497D" w:themeColor="text2"/>
          <w:sz w:val="28"/>
          <w:szCs w:val="28"/>
        </w:rPr>
      </w:pPr>
    </w:p>
    <w:p w14:paraId="51BC3D4F" w14:textId="77777777" w:rsidR="00E748E6" w:rsidRDefault="00E748E6" w:rsidP="00E748E6">
      <w:pPr>
        <w:jc w:val="center"/>
        <w:rPr>
          <w:b/>
          <w:color w:val="1F497D" w:themeColor="text2"/>
        </w:rPr>
      </w:pPr>
      <w:r>
        <w:rPr>
          <w:b/>
          <w:color w:val="1F497D" w:themeColor="text2"/>
          <w:sz w:val="28"/>
          <w:szCs w:val="28"/>
        </w:rPr>
        <w:t>Report required</w:t>
      </w:r>
    </w:p>
    <w:p w14:paraId="3D88ED2C" w14:textId="77777777" w:rsidR="00E748E6" w:rsidRPr="00CE442E" w:rsidRDefault="00E748E6" w:rsidP="00E748E6">
      <w:pPr>
        <w:jc w:val="center"/>
        <w:rPr>
          <w:b/>
          <w:color w:val="1F497D" w:themeColor="text2"/>
        </w:rPr>
      </w:pPr>
    </w:p>
    <w:p w14:paraId="48FF72EC" w14:textId="77777777" w:rsidR="00E748E6" w:rsidRDefault="00E748E6" w:rsidP="00E748E6">
      <w:pPr>
        <w:pStyle w:val="ListParagraph"/>
        <w:numPr>
          <w:ilvl w:val="0"/>
          <w:numId w:val="3"/>
        </w:numPr>
        <w:jc w:val="left"/>
      </w:pPr>
      <w:r w:rsidRPr="00236383">
        <w:t xml:space="preserve">A report </w:t>
      </w:r>
      <w:r w:rsidRPr="00236383">
        <w:rPr>
          <w:b/>
          <w:color w:val="1F497D" w:themeColor="text2"/>
        </w:rPr>
        <w:t>is required</w:t>
      </w:r>
      <w:r w:rsidRPr="00236383">
        <w:t xml:space="preserve">: </w:t>
      </w:r>
      <w:r w:rsidRPr="00236383">
        <w:br/>
        <w:t xml:space="preserve">- on appointment of a </w:t>
      </w:r>
      <w:r>
        <w:t>Safeguarder</w:t>
      </w:r>
      <w:r w:rsidRPr="00236383">
        <w:t xml:space="preserve"> by a children’s hearing, and</w:t>
      </w:r>
      <w:r w:rsidRPr="00236383">
        <w:br/>
        <w:t xml:space="preserve">- where a children’s hearing requires a </w:t>
      </w:r>
      <w:r>
        <w:t>Safeguarder</w:t>
      </w:r>
      <w:r w:rsidRPr="00236383">
        <w:t xml:space="preserve"> to prepare one</w:t>
      </w:r>
      <w:r>
        <w:t xml:space="preserve"> (</w:t>
      </w:r>
      <w:r w:rsidRPr="00000D43">
        <w:t>section 33, 2011 Act)</w:t>
      </w:r>
      <w:r w:rsidRPr="00063250">
        <w:t>.</w:t>
      </w:r>
      <w:r>
        <w:br/>
      </w:r>
    </w:p>
    <w:p w14:paraId="0AE89B95" w14:textId="77777777" w:rsidR="00E748E6" w:rsidRDefault="00E748E6" w:rsidP="00E748E6">
      <w:pPr>
        <w:pStyle w:val="ListParagraph"/>
        <w:numPr>
          <w:ilvl w:val="0"/>
          <w:numId w:val="3"/>
        </w:numPr>
        <w:jc w:val="left"/>
      </w:pPr>
      <w:r w:rsidRPr="00236383">
        <w:t xml:space="preserve">A report </w:t>
      </w:r>
      <w:r w:rsidRPr="00CE442E">
        <w:rPr>
          <w:b/>
          <w:color w:val="1F497D" w:themeColor="text2"/>
        </w:rPr>
        <w:t>is required</w:t>
      </w:r>
      <w:r>
        <w:t>:</w:t>
      </w:r>
      <w:r>
        <w:br/>
        <w:t>- where a sheriff requires a report in an appeal against a decision of a children’s hearing</w:t>
      </w:r>
      <w:r w:rsidRPr="00000D43">
        <w:t xml:space="preserve">. </w:t>
      </w:r>
      <w:r w:rsidRPr="00366D88">
        <w:t>(</w:t>
      </w:r>
      <w:r w:rsidRPr="00000D43">
        <w:t>The Children’s Hearings (Scotland) Act 2011 (Safeguarders: Further Provision) Regulations 2012</w:t>
      </w:r>
      <w:r w:rsidRPr="00366D88">
        <w:t>).</w:t>
      </w:r>
      <w:r>
        <w:br/>
      </w:r>
    </w:p>
    <w:p w14:paraId="18A5606C" w14:textId="77777777" w:rsidR="00E748E6" w:rsidRDefault="00E748E6" w:rsidP="00E748E6">
      <w:pPr>
        <w:jc w:val="left"/>
      </w:pPr>
    </w:p>
    <w:p w14:paraId="1B70D90B" w14:textId="77777777" w:rsidR="00E748E6" w:rsidRDefault="00E748E6" w:rsidP="00E748E6">
      <w:pPr>
        <w:jc w:val="center"/>
        <w:rPr>
          <w:b/>
          <w:color w:val="1F497D" w:themeColor="text2"/>
          <w:sz w:val="28"/>
          <w:szCs w:val="28"/>
        </w:rPr>
      </w:pPr>
      <w:r>
        <w:rPr>
          <w:b/>
          <w:color w:val="1F497D" w:themeColor="text2"/>
          <w:sz w:val="28"/>
          <w:szCs w:val="28"/>
        </w:rPr>
        <w:t xml:space="preserve">Report </w:t>
      </w:r>
      <w:r w:rsidRPr="00697A79">
        <w:rPr>
          <w:b/>
          <w:color w:val="1F497D" w:themeColor="text2"/>
          <w:sz w:val="28"/>
          <w:szCs w:val="28"/>
          <w:u w:val="single"/>
        </w:rPr>
        <w:t>not</w:t>
      </w:r>
      <w:r>
        <w:rPr>
          <w:b/>
          <w:color w:val="1F497D" w:themeColor="text2"/>
          <w:sz w:val="28"/>
          <w:szCs w:val="28"/>
        </w:rPr>
        <w:t xml:space="preserve"> required</w:t>
      </w:r>
    </w:p>
    <w:p w14:paraId="53432B40" w14:textId="77777777" w:rsidR="00E748E6" w:rsidRPr="00236383" w:rsidRDefault="00E748E6" w:rsidP="00E748E6">
      <w:pPr>
        <w:jc w:val="left"/>
      </w:pPr>
    </w:p>
    <w:p w14:paraId="52DF0F30" w14:textId="77777777" w:rsidR="00E748E6" w:rsidRDefault="00E748E6" w:rsidP="00E748E6">
      <w:pPr>
        <w:pStyle w:val="ListParagraph"/>
        <w:numPr>
          <w:ilvl w:val="0"/>
          <w:numId w:val="26"/>
        </w:numPr>
        <w:jc w:val="left"/>
        <w:rPr>
          <w:color w:val="1F497D" w:themeColor="text2"/>
        </w:rPr>
      </w:pPr>
      <w:r w:rsidRPr="00236383">
        <w:t xml:space="preserve">A report is specifically </w:t>
      </w:r>
      <w:r w:rsidRPr="00422C9F">
        <w:t xml:space="preserve">not required </w:t>
      </w:r>
      <w:r w:rsidRPr="00236383">
        <w:t xml:space="preserve">where the children’s hearing to consider the matter is </w:t>
      </w:r>
      <w:r w:rsidRPr="00236383">
        <w:br/>
        <w:t xml:space="preserve">- a </w:t>
      </w:r>
      <w:r w:rsidRPr="0043224A">
        <w:rPr>
          <w:b/>
          <w:color w:val="1F497D" w:themeColor="text2"/>
        </w:rPr>
        <w:t>2</w:t>
      </w:r>
      <w:r w:rsidRPr="0043224A">
        <w:rPr>
          <w:b/>
          <w:color w:val="1F497D" w:themeColor="text2"/>
          <w:vertAlign w:val="superscript"/>
        </w:rPr>
        <w:t>nd</w:t>
      </w:r>
      <w:r w:rsidRPr="0043224A">
        <w:rPr>
          <w:b/>
          <w:color w:val="1F497D" w:themeColor="text2"/>
        </w:rPr>
        <w:t xml:space="preserve"> working day hearing</w:t>
      </w:r>
      <w:r w:rsidRPr="0043224A">
        <w:rPr>
          <w:color w:val="1F497D" w:themeColor="text2"/>
        </w:rPr>
        <w:t xml:space="preserve"> </w:t>
      </w:r>
      <w:r w:rsidRPr="00236383">
        <w:t>(considering the further continuation of a child protection order)</w:t>
      </w:r>
      <w:r w:rsidRPr="00236383">
        <w:br/>
        <w:t xml:space="preserve">- an </w:t>
      </w:r>
      <w:r w:rsidRPr="0043224A">
        <w:rPr>
          <w:b/>
          <w:color w:val="1F497D" w:themeColor="text2"/>
        </w:rPr>
        <w:t>advice hearing</w:t>
      </w:r>
      <w:r w:rsidRPr="0043224A">
        <w:rPr>
          <w:color w:val="1F497D" w:themeColor="text2"/>
        </w:rPr>
        <w:t xml:space="preserve"> </w:t>
      </w:r>
      <w:r w:rsidRPr="00236383">
        <w:t>for a children’s hearing to provide advice to a sheriff hearing an application at</w:t>
      </w:r>
      <w:r w:rsidRPr="00236383">
        <w:br/>
        <w:t xml:space="preserve">  court to vary or terminate a child protection order</w:t>
      </w:r>
      <w:r w:rsidRPr="00236383">
        <w:br/>
        <w:t xml:space="preserve">- a children’s hearing considering the further issue of an </w:t>
      </w:r>
      <w:r w:rsidRPr="0043224A">
        <w:rPr>
          <w:b/>
          <w:color w:val="1F497D" w:themeColor="text2"/>
        </w:rPr>
        <w:t>interim compulsory supervision order</w:t>
      </w:r>
      <w:r w:rsidRPr="00236383">
        <w:br/>
        <w:t xml:space="preserve">- a children’s hearing to </w:t>
      </w:r>
      <w:r w:rsidRPr="0043224A">
        <w:rPr>
          <w:b/>
          <w:color w:val="1F497D" w:themeColor="text2"/>
        </w:rPr>
        <w:t>review a contact direction</w:t>
      </w:r>
      <w:r w:rsidRPr="0043224A">
        <w:rPr>
          <w:color w:val="1F497D" w:themeColor="text2"/>
        </w:rPr>
        <w:t xml:space="preserve"> </w:t>
      </w:r>
      <w:r w:rsidRPr="00236383">
        <w:t>decision made by a children’s hearing</w:t>
      </w:r>
      <w:r>
        <w:t xml:space="preserve"> (s.126 2011) </w:t>
      </w:r>
      <w:r w:rsidRPr="00236383">
        <w:br/>
        <w:t xml:space="preserve">- a children’s hearing considering the </w:t>
      </w:r>
      <w:r w:rsidRPr="0043224A">
        <w:rPr>
          <w:b/>
          <w:color w:val="1F497D" w:themeColor="text2"/>
        </w:rPr>
        <w:t>suspension of a compulsory supervision order</w:t>
      </w:r>
      <w:r w:rsidRPr="0043224A">
        <w:rPr>
          <w:color w:val="1F497D" w:themeColor="text2"/>
        </w:rPr>
        <w:t xml:space="preserve"> </w:t>
      </w:r>
      <w:r w:rsidRPr="00236383">
        <w:t>pending an</w:t>
      </w:r>
      <w:r w:rsidRPr="00236383">
        <w:br/>
        <w:t xml:space="preserve">  appeal against a children’s hearing decision</w:t>
      </w:r>
      <w:r>
        <w:rPr>
          <w:color w:val="1F497D" w:themeColor="text2"/>
        </w:rPr>
        <w:t>.</w:t>
      </w:r>
      <w:r>
        <w:rPr>
          <w:color w:val="1F497D" w:themeColor="text2"/>
        </w:rPr>
        <w:br/>
      </w:r>
    </w:p>
    <w:p w14:paraId="52569594" w14:textId="77777777" w:rsidR="00E748E6" w:rsidRPr="0043224A" w:rsidRDefault="00E748E6" w:rsidP="00E748E6">
      <w:pPr>
        <w:pStyle w:val="ListParagraph"/>
        <w:numPr>
          <w:ilvl w:val="0"/>
          <w:numId w:val="26"/>
        </w:numPr>
        <w:jc w:val="left"/>
        <w:rPr>
          <w:color w:val="1F497D" w:themeColor="text2"/>
        </w:rPr>
      </w:pPr>
      <w:r>
        <w:t xml:space="preserve">A report </w:t>
      </w:r>
      <w:r w:rsidRPr="00236383">
        <w:t>is</w:t>
      </w:r>
      <w:r w:rsidRPr="0043224A">
        <w:rPr>
          <w:b/>
          <w:color w:val="1F497D" w:themeColor="text2"/>
        </w:rPr>
        <w:t xml:space="preserve"> </w:t>
      </w:r>
      <w:r w:rsidRPr="00422C9F">
        <w:t xml:space="preserve">not required </w:t>
      </w:r>
      <w:r>
        <w:t>where the children’s hearing making the Safeguarder appointment send the grounds of referral for proof</w:t>
      </w:r>
      <w:r>
        <w:rPr>
          <w:rStyle w:val="FootnoteReference"/>
        </w:rPr>
        <w:footnoteReference w:customMarkFollows="1" w:id="10"/>
        <w:t>1</w:t>
      </w:r>
      <w:r>
        <w:t xml:space="preserve">. </w:t>
      </w:r>
      <w:r>
        <w:br/>
      </w:r>
    </w:p>
    <w:p w14:paraId="5EB5333E" w14:textId="77777777" w:rsidR="00E748E6" w:rsidRPr="00422C9F" w:rsidRDefault="00E748E6" w:rsidP="00E748E6">
      <w:pPr>
        <w:pStyle w:val="ListParagraph"/>
        <w:numPr>
          <w:ilvl w:val="0"/>
          <w:numId w:val="3"/>
        </w:numPr>
        <w:jc w:val="left"/>
        <w:rPr>
          <w:color w:val="1F497D" w:themeColor="text2"/>
        </w:rPr>
      </w:pPr>
      <w:r>
        <w:t xml:space="preserve">A report </w:t>
      </w:r>
      <w:r w:rsidRPr="00236383">
        <w:t>is</w:t>
      </w:r>
      <w:r w:rsidRPr="00236383">
        <w:rPr>
          <w:b/>
          <w:color w:val="1F497D" w:themeColor="text2"/>
        </w:rPr>
        <w:t xml:space="preserve"> </w:t>
      </w:r>
      <w:r w:rsidRPr="00422C9F">
        <w:t xml:space="preserve">not required </w:t>
      </w:r>
      <w:r>
        <w:t xml:space="preserve">where a sheriff has initiated the appointment of the Safeguarder when grounds are sent for proof.  There is no provision specifying that a Safeguarder must provide a </w:t>
      </w:r>
      <w:r w:rsidRPr="006F49BB">
        <w:t>report to a sheriff</w:t>
      </w:r>
      <w:r>
        <w:t xml:space="preserve">.  A sheriff can however choose to use his or her general power to request a report.  A Safeguarder should not routinely provide a report for a sheriff unless specifically asked to do so.  </w:t>
      </w:r>
      <w:r w:rsidRPr="00422C9F">
        <w:rPr>
          <w:color w:val="1F497D" w:themeColor="text2"/>
        </w:rPr>
        <w:br/>
      </w:r>
    </w:p>
    <w:p w14:paraId="687BC19D" w14:textId="77777777" w:rsidR="00E748E6" w:rsidRPr="006018A6" w:rsidRDefault="00E748E6" w:rsidP="00E748E6">
      <w:pPr>
        <w:pStyle w:val="ListParagraph"/>
        <w:numPr>
          <w:ilvl w:val="0"/>
          <w:numId w:val="3"/>
        </w:numPr>
        <w:jc w:val="left"/>
        <w:rPr>
          <w:rFonts w:asciiTheme="majorHAnsi" w:eastAsiaTheme="majorEastAsia" w:hAnsiTheme="majorHAnsi" w:cstheme="majorBidi"/>
          <w:b/>
          <w:bCs/>
          <w:color w:val="365F91" w:themeColor="accent1" w:themeShade="BF"/>
          <w:sz w:val="28"/>
          <w:szCs w:val="28"/>
        </w:rPr>
      </w:pPr>
      <w:r>
        <w:t>In appeals, Safeguarders can choose to write answers as part of the appeal process. This will depend on the individual circumstances of each case. Written answers are not a report as such.</w:t>
      </w:r>
      <w:bookmarkStart w:id="4" w:name="_REPORTS_–_4."/>
      <w:bookmarkEnd w:id="4"/>
    </w:p>
    <w:p w14:paraId="6EBF9A0B" w14:textId="77777777" w:rsidR="00E748E6" w:rsidRDefault="00E748E6" w:rsidP="00E748E6">
      <w:pPr>
        <w:jc w:val="left"/>
      </w:pPr>
    </w:p>
    <w:p w14:paraId="47859B6C" w14:textId="77777777" w:rsidR="00E748E6" w:rsidRDefault="00E748E6" w:rsidP="00E748E6">
      <w:pPr>
        <w:jc w:val="left"/>
      </w:pPr>
    </w:p>
    <w:p w14:paraId="6BA848C9" w14:textId="77777777" w:rsidR="00E748E6" w:rsidRDefault="00E748E6" w:rsidP="00E748E6">
      <w:pPr>
        <w:jc w:val="center"/>
        <w:rPr>
          <w:b/>
          <w:color w:val="1F497D" w:themeColor="text2"/>
          <w:sz w:val="28"/>
          <w:szCs w:val="28"/>
        </w:rPr>
      </w:pPr>
      <w:r>
        <w:rPr>
          <w:b/>
          <w:color w:val="1F497D" w:themeColor="text2"/>
          <w:sz w:val="28"/>
          <w:szCs w:val="28"/>
        </w:rPr>
        <w:t>Report expected</w:t>
      </w:r>
    </w:p>
    <w:p w14:paraId="31FD3CF5" w14:textId="77777777" w:rsidR="00E748E6" w:rsidRPr="00644312" w:rsidRDefault="00E748E6" w:rsidP="00E748E6">
      <w:pPr>
        <w:jc w:val="left"/>
        <w:rPr>
          <w:b/>
          <w:color w:val="1F497D" w:themeColor="text2"/>
        </w:rPr>
      </w:pPr>
    </w:p>
    <w:p w14:paraId="5B18593F" w14:textId="77777777" w:rsidR="00E748E6" w:rsidRDefault="00E748E6" w:rsidP="00E748E6">
      <w:pPr>
        <w:pStyle w:val="ListParagraph"/>
        <w:numPr>
          <w:ilvl w:val="0"/>
          <w:numId w:val="25"/>
        </w:numPr>
        <w:jc w:val="left"/>
      </w:pPr>
      <w:r>
        <w:t xml:space="preserve">Where a Safeguarder has been appointed </w:t>
      </w:r>
      <w:r>
        <w:br/>
        <w:t>(</w:t>
      </w:r>
      <w:proofErr w:type="spellStart"/>
      <w:r>
        <w:t>i</w:t>
      </w:r>
      <w:proofErr w:type="spellEnd"/>
      <w:r>
        <w:t xml:space="preserve">) by a sheriff at court when grounds have been referred to court, and the grounds are remitted back to a children’s hearing for disposal, or </w:t>
      </w:r>
      <w:r>
        <w:br/>
        <w:t xml:space="preserve">(ii) where a matter is remitted to a hearing following an appeal, </w:t>
      </w:r>
      <w:r>
        <w:br/>
        <w:t>the Safeguarder should provide a report, or interim report if time is insufficient to provide a full report</w:t>
      </w:r>
      <w:r>
        <w:rPr>
          <w:rStyle w:val="FootnoteReference"/>
        </w:rPr>
        <w:footnoteReference w:customMarkFollows="1" w:id="11"/>
        <w:t>1</w:t>
      </w:r>
      <w:r>
        <w:rPr>
          <w:rStyle w:val="FootnoteReference"/>
        </w:rPr>
        <w:footnoteReference w:customMarkFollows="1" w:id="12"/>
        <w:t>1</w:t>
      </w:r>
      <w:r>
        <w:t xml:space="preserve">. </w:t>
      </w:r>
    </w:p>
    <w:p w14:paraId="5024A259" w14:textId="77777777" w:rsidR="00E748E6" w:rsidRDefault="00E748E6" w:rsidP="00E748E6">
      <w:pPr>
        <w:pStyle w:val="ListParagraph"/>
        <w:ind w:left="360"/>
        <w:jc w:val="left"/>
      </w:pPr>
    </w:p>
    <w:p w14:paraId="28750FB8" w14:textId="77777777" w:rsidR="00E748E6" w:rsidRDefault="00E748E6" w:rsidP="00E748E6">
      <w:pPr>
        <w:pStyle w:val="ListParagraph"/>
        <w:ind w:left="360"/>
        <w:jc w:val="left"/>
      </w:pPr>
      <w:r>
        <w:t xml:space="preserve">A Safeguarder should not wait until attending the post court children’s hearing to provide a report to the children’s hearing.  This is the report expected as part of the hearing appointed responsibilities.  </w:t>
      </w:r>
    </w:p>
    <w:p w14:paraId="2DE8C216" w14:textId="77777777" w:rsidR="00E748E6" w:rsidRPr="00644312" w:rsidRDefault="00E748E6" w:rsidP="00E748E6">
      <w:pPr>
        <w:pStyle w:val="ListParagraph"/>
        <w:ind w:left="360"/>
        <w:jc w:val="left"/>
      </w:pPr>
      <w:r>
        <w:t>Any report to that hearing should be as extensive as is required to safeguard the interests of the child.</w:t>
      </w:r>
      <w:r>
        <w:br/>
        <w:t>Timescales for this report may not allow a report to be provided within 35 days but the Safeguarder should provide a report as soon as possible, submitting an interim report to any hearing that has to be held before the report is ready. Safeguarders should try to discuss the timing of hearings to allow attendance where possible.</w:t>
      </w:r>
    </w:p>
    <w:p w14:paraId="556AA154" w14:textId="77777777" w:rsidR="00E748E6" w:rsidRPr="00644312" w:rsidRDefault="00E748E6" w:rsidP="00E748E6">
      <w:pPr>
        <w:jc w:val="left"/>
      </w:pPr>
    </w:p>
    <w:p w14:paraId="76BBFD76" w14:textId="77777777" w:rsidR="00E748E6" w:rsidRDefault="00E748E6" w:rsidP="00E748E6">
      <w:pPr>
        <w:pStyle w:val="Heading1"/>
      </w:pPr>
      <w:bookmarkStart w:id="5" w:name="_3._Reports_During"/>
      <w:bookmarkEnd w:id="5"/>
      <w:r>
        <w:lastRenderedPageBreak/>
        <w:t>3. Reports During and After Grounds at Court</w:t>
      </w:r>
    </w:p>
    <w:p w14:paraId="24F791ED" w14:textId="77777777" w:rsidR="00E748E6" w:rsidRDefault="00E748E6" w:rsidP="00E748E6">
      <w:pPr>
        <w:jc w:val="left"/>
        <w:rPr>
          <w:color w:val="1F497D" w:themeColor="text2"/>
        </w:rPr>
      </w:pPr>
    </w:p>
    <w:p w14:paraId="48A606E4" w14:textId="77777777" w:rsidR="00E748E6" w:rsidRPr="00C44295" w:rsidRDefault="00E748E6" w:rsidP="00E748E6">
      <w:pPr>
        <w:jc w:val="left"/>
        <w:rPr>
          <w:color w:val="1F497D" w:themeColor="text2"/>
        </w:rPr>
      </w:pPr>
    </w:p>
    <w:p w14:paraId="246331D8" w14:textId="77777777" w:rsidR="00E748E6" w:rsidRPr="00C44295" w:rsidRDefault="00E748E6" w:rsidP="00E748E6">
      <w:pPr>
        <w:pStyle w:val="ListParagraph"/>
        <w:numPr>
          <w:ilvl w:val="0"/>
          <w:numId w:val="4"/>
        </w:numPr>
        <w:jc w:val="left"/>
        <w:rPr>
          <w:color w:val="1F497D" w:themeColor="text2"/>
        </w:rPr>
      </w:pPr>
      <w:r>
        <w:t xml:space="preserve">There is </w:t>
      </w:r>
      <w:r w:rsidRPr="008008F8">
        <w:rPr>
          <w:b/>
          <w:color w:val="1F497D" w:themeColor="text2"/>
        </w:rPr>
        <w:t xml:space="preserve">no requirement </w:t>
      </w:r>
      <w:r>
        <w:rPr>
          <w:b/>
          <w:color w:val="1F497D" w:themeColor="text2"/>
        </w:rPr>
        <w:t xml:space="preserve">in terms of the legislation </w:t>
      </w:r>
      <w:r w:rsidRPr="008008F8">
        <w:rPr>
          <w:b/>
          <w:color w:val="1F497D" w:themeColor="text2"/>
        </w:rPr>
        <w:t xml:space="preserve">for a </w:t>
      </w:r>
      <w:r>
        <w:rPr>
          <w:b/>
          <w:color w:val="1F497D" w:themeColor="text2"/>
        </w:rPr>
        <w:t>Safeguarder</w:t>
      </w:r>
      <w:r w:rsidRPr="008008F8">
        <w:rPr>
          <w:b/>
          <w:color w:val="1F497D" w:themeColor="text2"/>
        </w:rPr>
        <w:t xml:space="preserve"> to provide a report for the sheriff at court</w:t>
      </w:r>
      <w:r>
        <w:t xml:space="preserve"> whilst grounds are being considered.</w:t>
      </w:r>
      <w:r>
        <w:rPr>
          <w:rStyle w:val="FootnoteReference"/>
        </w:rPr>
        <w:footnoteReference w:customMarkFollows="1" w:id="13"/>
        <w:t>1</w:t>
      </w:r>
      <w:r>
        <w:br/>
      </w:r>
    </w:p>
    <w:p w14:paraId="0C7BFD38" w14:textId="77777777" w:rsidR="00E748E6" w:rsidRPr="00DB2C8E" w:rsidRDefault="00E748E6" w:rsidP="00E748E6">
      <w:pPr>
        <w:pStyle w:val="ListParagraph"/>
        <w:numPr>
          <w:ilvl w:val="0"/>
          <w:numId w:val="4"/>
        </w:numPr>
        <w:jc w:val="left"/>
        <w:rPr>
          <w:color w:val="1F497D" w:themeColor="text2"/>
        </w:rPr>
      </w:pPr>
      <w:r>
        <w:t xml:space="preserve">It is </w:t>
      </w:r>
      <w:r w:rsidRPr="00DB2C8E">
        <w:rPr>
          <w:b/>
          <w:color w:val="1F497D" w:themeColor="text2"/>
        </w:rPr>
        <w:t>not good practice</w:t>
      </w:r>
      <w:r>
        <w:t>, on appointment by a sheriff, to wait and do little or nothing until the children’s hearing (following the establishment of grounds) to then see if that children’s hearing wish a report. It cannot be assumed that the conclusion of court proceedings amounts to conclusion of the Safeguarder’s investigation into the child’s circumstances and identifying the best way forward.</w:t>
      </w:r>
      <w:r>
        <w:br/>
      </w:r>
    </w:p>
    <w:p w14:paraId="0BAE0757" w14:textId="77777777" w:rsidR="00E748E6" w:rsidRPr="008008F8" w:rsidRDefault="00E748E6" w:rsidP="00E748E6">
      <w:pPr>
        <w:pStyle w:val="ListParagraph"/>
        <w:numPr>
          <w:ilvl w:val="0"/>
          <w:numId w:val="4"/>
        </w:numPr>
        <w:jc w:val="left"/>
        <w:rPr>
          <w:color w:val="1F497D" w:themeColor="text2"/>
        </w:rPr>
      </w:pPr>
      <w:r w:rsidRPr="007D2285">
        <w:rPr>
          <w:b/>
          <w:color w:val="1F497D" w:themeColor="text2"/>
        </w:rPr>
        <w:t>During court proceedings</w:t>
      </w:r>
      <w:r w:rsidRPr="007D2285">
        <w:rPr>
          <w:color w:val="1F497D" w:themeColor="text2"/>
        </w:rPr>
        <w:t xml:space="preserve"> </w:t>
      </w:r>
      <w:r>
        <w:t>and before grounds are established, the investigation (which would usually be required to provide a report) may be limited because critical matters in the grounds require clarification. A Safeguarder may only be able to investigate so far until such time as disputed grounds are resolved. This will depend on individual circumstances.</w:t>
      </w:r>
      <w:r>
        <w:br/>
      </w:r>
    </w:p>
    <w:p w14:paraId="2E5C5EB6" w14:textId="77777777" w:rsidR="00E748E6" w:rsidRDefault="00E748E6" w:rsidP="00E748E6">
      <w:pPr>
        <w:pStyle w:val="ListParagraph"/>
        <w:numPr>
          <w:ilvl w:val="0"/>
          <w:numId w:val="4"/>
        </w:numPr>
        <w:jc w:val="left"/>
      </w:pPr>
      <w:r>
        <w:t xml:space="preserve">Nonetheless, the Safeguarder would be </w:t>
      </w:r>
      <w:r w:rsidRPr="007D2285">
        <w:rPr>
          <w:b/>
          <w:color w:val="1F497D" w:themeColor="text2"/>
        </w:rPr>
        <w:t>expected to investigate and engage</w:t>
      </w:r>
      <w:r w:rsidRPr="007D2285">
        <w:rPr>
          <w:color w:val="1F497D" w:themeColor="text2"/>
        </w:rPr>
        <w:t xml:space="preserve"> </w:t>
      </w:r>
      <w:r>
        <w:t xml:space="preserve">with the child, relevant persons and other key individuals, sufficient to contribute appropriately to what is required at court, e.g. the support of the grounds or not, to form their position in terms of a further ICSO. </w:t>
      </w:r>
      <w:r>
        <w:br/>
        <w:t xml:space="preserve">As a result of their involvement, the Safeguarder has often gained access to information and has had the advantage of observing and or participating in proceedings including the proof.  There may also have been further contact with the child and family. Much of this investigation, information gathering and relationship building will help to produce a report that will assist the decision making of the children’s hearing if the matter is remitted back to the hearing. </w:t>
      </w:r>
      <w:r w:rsidRPr="00DB2C8E">
        <w:t>Doing what</w:t>
      </w:r>
      <w:r>
        <w:t>ever</w:t>
      </w:r>
      <w:r w:rsidRPr="00DB2C8E">
        <w:t xml:space="preserve"> is possible </w:t>
      </w:r>
      <w:r>
        <w:t>during court proceedings means that</w:t>
      </w:r>
      <w:r w:rsidRPr="007A6479">
        <w:t xml:space="preserve"> </w:t>
      </w:r>
      <w:r>
        <w:t>overall delay can be</w:t>
      </w:r>
      <w:r w:rsidRPr="007A6479">
        <w:t xml:space="preserve"> avoided.</w:t>
      </w:r>
      <w:r>
        <w:br/>
      </w:r>
    </w:p>
    <w:p w14:paraId="28AA383F" w14:textId="77777777" w:rsidR="00E748E6" w:rsidRPr="0014025D" w:rsidRDefault="00E748E6" w:rsidP="00E748E6">
      <w:pPr>
        <w:pStyle w:val="ListParagraph"/>
        <w:numPr>
          <w:ilvl w:val="0"/>
          <w:numId w:val="4"/>
        </w:numPr>
        <w:jc w:val="left"/>
        <w:rPr>
          <w:color w:val="1F497D" w:themeColor="text2"/>
        </w:rPr>
      </w:pPr>
      <w:r>
        <w:t xml:space="preserve">If grounds are established and remitted back to a children’s hearing for disposal </w:t>
      </w:r>
      <w:r w:rsidRPr="007D2285">
        <w:rPr>
          <w:b/>
          <w:color w:val="1F497D" w:themeColor="text2"/>
        </w:rPr>
        <w:t>it is</w:t>
      </w:r>
      <w:r w:rsidRPr="007D2285">
        <w:rPr>
          <w:color w:val="1F497D" w:themeColor="text2"/>
        </w:rPr>
        <w:t xml:space="preserve"> </w:t>
      </w:r>
      <w:r w:rsidRPr="008008F8">
        <w:rPr>
          <w:b/>
          <w:color w:val="1F497D" w:themeColor="text2"/>
        </w:rPr>
        <w:t xml:space="preserve">good practice for the </w:t>
      </w:r>
      <w:r>
        <w:rPr>
          <w:b/>
          <w:color w:val="1F497D" w:themeColor="text2"/>
        </w:rPr>
        <w:t>Safeguarder</w:t>
      </w:r>
      <w:r w:rsidRPr="008008F8">
        <w:rPr>
          <w:b/>
          <w:color w:val="1F497D" w:themeColor="text2"/>
        </w:rPr>
        <w:t xml:space="preserve"> to provide a report to the hearing</w:t>
      </w:r>
      <w:r w:rsidRPr="008008F8">
        <w:rPr>
          <w:color w:val="1F497D" w:themeColor="text2"/>
        </w:rPr>
        <w:t xml:space="preserve"> </w:t>
      </w:r>
      <w:r>
        <w:t>whenever this is possible</w:t>
      </w:r>
      <w:r>
        <w:rPr>
          <w:rStyle w:val="FootnoteReference"/>
        </w:rPr>
        <w:footnoteReference w:customMarkFollows="1" w:id="14"/>
        <w:t>2</w:t>
      </w:r>
      <w:r>
        <w:t>.</w:t>
      </w:r>
      <w:r w:rsidRPr="004258F9">
        <w:t xml:space="preserve"> </w:t>
      </w:r>
      <w:r w:rsidRPr="00C63AB6">
        <w:t xml:space="preserve">The </w:t>
      </w:r>
      <w:r>
        <w:t>Safeguarder</w:t>
      </w:r>
      <w:r w:rsidRPr="00C63AB6">
        <w:t xml:space="preserve"> should not wait until the hearing</w:t>
      </w:r>
      <w:r>
        <w:t>.</w:t>
      </w:r>
      <w:r>
        <w:br/>
      </w:r>
    </w:p>
    <w:p w14:paraId="253C9158" w14:textId="77777777" w:rsidR="00E748E6" w:rsidRPr="004258F9" w:rsidRDefault="00E748E6" w:rsidP="00E748E6">
      <w:pPr>
        <w:pStyle w:val="ListParagraph"/>
        <w:numPr>
          <w:ilvl w:val="0"/>
          <w:numId w:val="4"/>
        </w:numPr>
        <w:jc w:val="left"/>
      </w:pPr>
      <w:r>
        <w:t>In terms of any timescales to provide a report, when grounds are remitted from court and a hearing is arranged, there may be insufficient time between these two events to provide a full report. There may be timescales in place where the hearing has to be held within a limited period, e.g. where interim orders are involved. Where the Safeguarder has been able to start or partly complete investigations during the proof, this will assist with completing a report in a short timescale after court.</w:t>
      </w:r>
      <w:r>
        <w:br/>
        <w:t xml:space="preserve">  </w:t>
      </w:r>
    </w:p>
    <w:p w14:paraId="1FA0A940" w14:textId="77777777" w:rsidR="00E748E6" w:rsidRPr="004B1F8D" w:rsidRDefault="00E748E6" w:rsidP="00E748E6">
      <w:pPr>
        <w:pStyle w:val="ListParagraph"/>
        <w:numPr>
          <w:ilvl w:val="0"/>
          <w:numId w:val="4"/>
        </w:numPr>
        <w:jc w:val="left"/>
        <w:rPr>
          <w:color w:val="1F497D" w:themeColor="text2"/>
        </w:rPr>
      </w:pPr>
      <w:r>
        <w:t xml:space="preserve">The Safeguarder should aim to </w:t>
      </w:r>
      <w:r w:rsidRPr="004B1F8D">
        <w:t>provide a report as soon as possible and without causing unnecessary delay to the decision making required.</w:t>
      </w:r>
      <w:r w:rsidRPr="004B1F8D">
        <w:rPr>
          <w:b/>
        </w:rPr>
        <w:t xml:space="preserve">  </w:t>
      </w:r>
      <w:r>
        <w:t xml:space="preserve">Where there is </w:t>
      </w:r>
      <w:r w:rsidRPr="004B1F8D">
        <w:rPr>
          <w:b/>
          <w:color w:val="1F497D" w:themeColor="text2"/>
        </w:rPr>
        <w:t>insufficient time between the grounds being established and the children’s hearing</w:t>
      </w:r>
      <w:r w:rsidRPr="004B1F8D">
        <w:rPr>
          <w:color w:val="1F497D" w:themeColor="text2"/>
        </w:rPr>
        <w:t xml:space="preserve"> </w:t>
      </w:r>
      <w:r>
        <w:t xml:space="preserve">for the Safeguarder to provide a full report – the Safeguarder should provide a report to the hearing, outlining information or recommendation relevant to the hearing’s consideration, indicating: </w:t>
      </w:r>
      <w:r>
        <w:br/>
        <w:t xml:space="preserve">- why it has not been possible or is not necessary to provide a full report, </w:t>
      </w:r>
      <w:r>
        <w:br/>
        <w:t xml:space="preserve">- what further investigation or information gathering they would wish to do and </w:t>
      </w:r>
      <w:r>
        <w:br/>
        <w:t xml:space="preserve">- how long it would take for this to occur.  </w:t>
      </w:r>
      <w:r>
        <w:br/>
        <w:t>It is for the hearing to decide if they wish to defer the hearing further for a full report to be available.</w:t>
      </w:r>
      <w:r>
        <w:br/>
      </w:r>
    </w:p>
    <w:p w14:paraId="7189AC47" w14:textId="77777777" w:rsidR="00E748E6" w:rsidRDefault="00E748E6" w:rsidP="00E748E6">
      <w:pPr>
        <w:pStyle w:val="ListParagraph"/>
        <w:numPr>
          <w:ilvl w:val="0"/>
          <w:numId w:val="4"/>
        </w:numPr>
        <w:jc w:val="left"/>
      </w:pPr>
      <w:r>
        <w:t xml:space="preserve">The Safeguarder’s report is </w:t>
      </w:r>
      <w:r w:rsidRPr="007D2285">
        <w:rPr>
          <w:b/>
          <w:color w:val="1F497D" w:themeColor="text2"/>
        </w:rPr>
        <w:t>provided to the reporter</w:t>
      </w:r>
      <w:r w:rsidRPr="007D2285">
        <w:rPr>
          <w:color w:val="1F497D" w:themeColor="text2"/>
        </w:rPr>
        <w:t xml:space="preserve"> </w:t>
      </w:r>
      <w:r>
        <w:t>in time to be sent with papers for the hearing.</w:t>
      </w:r>
      <w:r>
        <w:br/>
      </w:r>
    </w:p>
    <w:p w14:paraId="49A30A31" w14:textId="77777777" w:rsidR="00E748E6" w:rsidRPr="0010089C" w:rsidRDefault="00E748E6" w:rsidP="00E748E6">
      <w:pPr>
        <w:pStyle w:val="ListParagraph"/>
        <w:numPr>
          <w:ilvl w:val="0"/>
          <w:numId w:val="4"/>
        </w:numPr>
        <w:jc w:val="left"/>
      </w:pPr>
      <w:r>
        <w:t xml:space="preserve">It is </w:t>
      </w:r>
      <w:r w:rsidRPr="00EF30ED">
        <w:rPr>
          <w:b/>
          <w:color w:val="1F497D" w:themeColor="text2"/>
        </w:rPr>
        <w:t>good practice</w:t>
      </w:r>
      <w:r w:rsidRPr="00EF30ED">
        <w:rPr>
          <w:color w:val="1F497D" w:themeColor="text2"/>
        </w:rPr>
        <w:t xml:space="preserve"> </w:t>
      </w:r>
      <w:r>
        <w:t>for the Safeguarder to liaise with the reporter about the date for the children’s hearing (following the establishment of grounds) so that the Safeguarder can provide a full report; can attend the hearing and prevent any potential delay.</w:t>
      </w:r>
      <w:r>
        <w:br/>
      </w:r>
      <w:bookmarkStart w:id="6" w:name="_REPORTS_–_5."/>
      <w:bookmarkEnd w:id="6"/>
      <w:r>
        <w:br w:type="page"/>
      </w:r>
    </w:p>
    <w:p w14:paraId="0ECAD0F2" w14:textId="77777777" w:rsidR="00E748E6" w:rsidRDefault="00E748E6" w:rsidP="00E748E6">
      <w:pPr>
        <w:pStyle w:val="Heading1"/>
      </w:pPr>
      <w:bookmarkStart w:id="7" w:name="_4._35_Days"/>
      <w:bookmarkEnd w:id="7"/>
      <w:r>
        <w:t>4. 35 Days and Interim Reports</w:t>
      </w:r>
    </w:p>
    <w:p w14:paraId="15BE90E9" w14:textId="77777777" w:rsidR="00E748E6" w:rsidRDefault="00E748E6" w:rsidP="00E748E6">
      <w:pPr>
        <w:jc w:val="left"/>
        <w:rPr>
          <w:b/>
          <w:color w:val="1F497D" w:themeColor="text2"/>
          <w:sz w:val="28"/>
          <w:szCs w:val="28"/>
        </w:rPr>
      </w:pPr>
      <w:r w:rsidRPr="00BF1518">
        <w:rPr>
          <w:b/>
          <w:noProof/>
          <w:color w:val="1F497D" w:themeColor="text2"/>
          <w:lang w:eastAsia="en-GB"/>
        </w:rPr>
        <mc:AlternateContent>
          <mc:Choice Requires="wps">
            <w:drawing>
              <wp:anchor distT="0" distB="0" distL="114300" distR="114300" simplePos="0" relativeHeight="251658256" behindDoc="0" locked="0" layoutInCell="1" allowOverlap="1" wp14:anchorId="39EE1EFD" wp14:editId="7F27A5A0">
                <wp:simplePos x="0" y="0"/>
                <wp:positionH relativeFrom="column">
                  <wp:posOffset>3773170</wp:posOffset>
                </wp:positionH>
                <wp:positionV relativeFrom="paragraph">
                  <wp:posOffset>131273</wp:posOffset>
                </wp:positionV>
                <wp:extent cx="2885440" cy="914400"/>
                <wp:effectExtent l="0" t="0" r="10160" b="1905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914400"/>
                        </a:xfrm>
                        <a:prstGeom prst="rect">
                          <a:avLst/>
                        </a:prstGeom>
                        <a:solidFill>
                          <a:srgbClr val="FFFFFF"/>
                        </a:solidFill>
                        <a:ln w="9525">
                          <a:solidFill>
                            <a:srgbClr val="000000"/>
                          </a:solidFill>
                          <a:miter lim="800000"/>
                          <a:headEnd/>
                          <a:tailEnd/>
                        </a:ln>
                      </wps:spPr>
                      <wps:txbx>
                        <w:txbxContent>
                          <w:p w14:paraId="73AEC444" w14:textId="77777777" w:rsidR="00E748E6" w:rsidRDefault="00E748E6" w:rsidP="00E748E6">
                            <w:pPr>
                              <w:jc w:val="left"/>
                            </w:pPr>
                            <w:r>
                              <w:rPr>
                                <w:b/>
                                <w:color w:val="1F497D" w:themeColor="text2"/>
                              </w:rPr>
                              <w:t>The overall intention of the rules is to minimise delay in decision making required for children. If further time than 35 days is needed, reasons and timescales are required.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EE1EFD" id="_x0000_t202" coordsize="21600,21600" o:spt="202" path="m,l,21600r21600,l21600,xe">
                <v:stroke joinstyle="miter"/>
                <v:path gradientshapeok="t" o:connecttype="rect"/>
              </v:shapetype>
              <v:shape id="Text Box 19" o:spid="_x0000_s1026" type="#_x0000_t202" style="position:absolute;margin-left:297.1pt;margin-top:10.35pt;width:227.2pt;height:1in;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">
                <v:textbox>
                  <w:txbxContent>
                    <w:p w14:paraId="73AEC444" w14:textId="77777777" w:rsidR="00E748E6" w:rsidRDefault="00E748E6" w:rsidP="00E748E6">
                      <w:pPr>
                        <w:jc w:val="left"/>
                      </w:pPr>
                      <w:r>
                        <w:rPr>
                          <w:b/>
                          <w:color w:val="1F497D" w:themeColor="text2"/>
                        </w:rPr>
                        <w:t>The overall intention of the rules is to minimise delay in decision making required for children. If further time than 35 days is needed, reasons and timescales are required.</w:t>
                      </w:r>
                    </w:p>
                  </w:txbxContent>
                </v:textbox>
              </v:shape>
            </w:pict>
          </mc:Fallback>
        </mc:AlternateContent>
      </w:r>
      <w:r w:rsidRPr="00BF1518">
        <w:rPr>
          <w:b/>
          <w:noProof/>
          <w:color w:val="1F497D" w:themeColor="text2"/>
          <w:lang w:eastAsia="en-GB"/>
        </w:rPr>
        <mc:AlternateContent>
          <mc:Choice Requires="wps">
            <w:drawing>
              <wp:anchor distT="0" distB="0" distL="114300" distR="114300" simplePos="0" relativeHeight="251658257" behindDoc="0" locked="0" layoutInCell="1" allowOverlap="1" wp14:anchorId="2F09E389" wp14:editId="296AD4B7">
                <wp:simplePos x="0" y="0"/>
                <wp:positionH relativeFrom="column">
                  <wp:posOffset>-23495</wp:posOffset>
                </wp:positionH>
                <wp:positionV relativeFrom="paragraph">
                  <wp:posOffset>137795</wp:posOffset>
                </wp:positionV>
                <wp:extent cx="2374265" cy="1403985"/>
                <wp:effectExtent l="0" t="0" r="27940" b="2730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rgbClr val="000000"/>
                          </a:solidFill>
                          <a:miter lim="800000"/>
                          <a:headEnd/>
                          <a:tailEnd/>
                        </a:ln>
                      </wps:spPr>
                      <wps:txbx>
                        <w:txbxContent>
                          <w:p w14:paraId="12AC6090" w14:textId="77777777" w:rsidR="00E748E6" w:rsidRPr="00BF1518" w:rsidRDefault="00E748E6" w:rsidP="00E748E6">
                            <w:pPr>
                              <w:jc w:val="left"/>
                              <w:rPr>
                                <w:b/>
                                <w:color w:val="1F497D" w:themeColor="text2"/>
                              </w:rPr>
                            </w:pPr>
                            <w:r>
                              <w:rPr>
                                <w:b/>
                                <w:color w:val="1F497D" w:themeColor="text2"/>
                              </w:rPr>
                              <w:t>Reports should take as long to produce as is needed and justified in each child’s circumstances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2F09E389" id="Text Box 20" o:spid="_x0000_s1027" type="#_x0000_t202" style="position:absolute;margin-left:-1.85pt;margin-top:10.85pt;width:186.95pt;height:110.55pt;z-index:251658257;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">
                <v:textbox style="mso-fit-shape-to-text:t">
                  <w:txbxContent>
                    <w:p w14:paraId="12AC6090" w14:textId="77777777" w:rsidR="00E748E6" w:rsidRPr="00BF1518" w:rsidRDefault="00E748E6" w:rsidP="00E748E6">
                      <w:pPr>
                        <w:jc w:val="left"/>
                        <w:rPr>
                          <w:b/>
                          <w:color w:val="1F497D" w:themeColor="text2"/>
                        </w:rPr>
                      </w:pPr>
                      <w:r>
                        <w:rPr>
                          <w:b/>
                          <w:color w:val="1F497D" w:themeColor="text2"/>
                        </w:rPr>
                        <w:t>Reports should take as long to produce as is needed and justified in each child’s circumstances</w:t>
                      </w:r>
                    </w:p>
                  </w:txbxContent>
                </v:textbox>
              </v:shape>
            </w:pict>
          </mc:Fallback>
        </mc:AlternateContent>
      </w:r>
    </w:p>
    <w:p w14:paraId="4AC9E893" w14:textId="77777777" w:rsidR="00E748E6" w:rsidRDefault="00E748E6" w:rsidP="00E748E6">
      <w:pPr>
        <w:jc w:val="left"/>
        <w:rPr>
          <w:b/>
          <w:color w:val="1F497D" w:themeColor="text2"/>
        </w:rPr>
      </w:pPr>
      <w:r>
        <w:rPr>
          <w:b/>
          <w:color w:val="1F497D" w:themeColor="text2"/>
        </w:rPr>
        <w:t xml:space="preserve">  </w:t>
      </w:r>
      <w:r>
        <w:rPr>
          <w:b/>
          <w:color w:val="1F497D" w:themeColor="text2"/>
        </w:rPr>
        <w:br/>
      </w:r>
    </w:p>
    <w:p w14:paraId="3EEC3681" w14:textId="77777777" w:rsidR="00E748E6" w:rsidRDefault="00E748E6" w:rsidP="00E748E6">
      <w:pPr>
        <w:jc w:val="center"/>
      </w:pPr>
    </w:p>
    <w:p w14:paraId="06F3CA4F" w14:textId="77777777" w:rsidR="00E748E6" w:rsidRDefault="00E748E6" w:rsidP="00E748E6">
      <w:pPr>
        <w:jc w:val="center"/>
      </w:pPr>
    </w:p>
    <w:p w14:paraId="51A4EB33" w14:textId="77777777" w:rsidR="00E748E6" w:rsidRDefault="00E748E6" w:rsidP="00E748E6">
      <w:pPr>
        <w:jc w:val="center"/>
      </w:pPr>
    </w:p>
    <w:p w14:paraId="3EDFEDB3" w14:textId="77777777" w:rsidR="00E748E6" w:rsidRDefault="00E748E6" w:rsidP="00E748E6">
      <w:pPr>
        <w:jc w:val="center"/>
      </w:pPr>
      <w:r w:rsidRPr="007E2BDE">
        <w:rPr>
          <w:b/>
          <w:noProof/>
          <w:lang w:eastAsia="en-GB"/>
        </w:rPr>
        <mc:AlternateContent>
          <mc:Choice Requires="wps">
            <w:drawing>
              <wp:anchor distT="0" distB="0" distL="114300" distR="114300" simplePos="0" relativeHeight="251658260" behindDoc="0" locked="0" layoutInCell="1" allowOverlap="1" wp14:anchorId="026F3113" wp14:editId="7EBA490A">
                <wp:simplePos x="0" y="0"/>
                <wp:positionH relativeFrom="column">
                  <wp:posOffset>1437503</wp:posOffset>
                </wp:positionH>
                <wp:positionV relativeFrom="paragraph">
                  <wp:posOffset>112292</wp:posOffset>
                </wp:positionV>
                <wp:extent cx="3725545" cy="411892"/>
                <wp:effectExtent l="0" t="0" r="27305" b="2667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5545" cy="411892"/>
                        </a:xfrm>
                        <a:prstGeom prst="rect">
                          <a:avLst/>
                        </a:prstGeom>
                        <a:solidFill>
                          <a:srgbClr val="FFFFFF"/>
                        </a:solidFill>
                        <a:ln w="9525">
                          <a:solidFill>
                            <a:srgbClr val="000000"/>
                          </a:solidFill>
                          <a:miter lim="800000"/>
                          <a:headEnd/>
                          <a:tailEnd/>
                        </a:ln>
                      </wps:spPr>
                      <wps:txbx>
                        <w:txbxContent>
                          <w:p w14:paraId="7A013187" w14:textId="2941D839" w:rsidR="00E748E6" w:rsidRDefault="00E748E6" w:rsidP="00E748E6">
                            <w:pPr>
                              <w:jc w:val="center"/>
                              <w:rPr>
                                <w:b/>
                                <w:color w:val="FF0000"/>
                              </w:rPr>
                            </w:pPr>
                            <w:r>
                              <w:rPr>
                                <w:b/>
                                <w:color w:val="FF0000"/>
                              </w:rPr>
                              <w:t>Day 1 = date of the c</w:t>
                            </w:r>
                            <w:r w:rsidRPr="007E2BDE">
                              <w:rPr>
                                <w:b/>
                                <w:color w:val="FF0000"/>
                              </w:rPr>
                              <w:t xml:space="preserve">hildren’s hearing </w:t>
                            </w:r>
                            <w:r>
                              <w:rPr>
                                <w:b/>
                                <w:color w:val="FF0000"/>
                              </w:rPr>
                              <w:t xml:space="preserve">that </w:t>
                            </w:r>
                            <w:r w:rsidRPr="007E2BDE">
                              <w:rPr>
                                <w:b/>
                                <w:color w:val="FF0000"/>
                              </w:rPr>
                              <w:t xml:space="preserve">appoints </w:t>
                            </w:r>
                            <w:r>
                              <w:rPr>
                                <w:b/>
                                <w:color w:val="FF0000"/>
                              </w:rPr>
                              <w:t xml:space="preserve">the </w:t>
                            </w:r>
                            <w:r w:rsidR="00F2795D">
                              <w:rPr>
                                <w:b/>
                                <w:color w:val="FF0000"/>
                              </w:rPr>
                              <w:t>Safeguarder</w:t>
                            </w:r>
                          </w:p>
                          <w:p w14:paraId="1AD5F13F" w14:textId="77777777" w:rsidR="00E748E6" w:rsidRPr="007A6479" w:rsidRDefault="00E748E6" w:rsidP="00E748E6">
                            <w:pPr>
                              <w:jc w:val="center"/>
                              <w:rPr>
                                <w:b/>
                                <w:color w:val="FF0000"/>
                              </w:rPr>
                            </w:pPr>
                            <w:r w:rsidRPr="007A6479">
                              <w:rPr>
                                <w:b/>
                                <w:color w:val="FF0000"/>
                              </w:rPr>
                              <w:t>(</w:t>
                            </w:r>
                            <w:r>
                              <w:rPr>
                                <w:b/>
                                <w:color w:val="FF0000"/>
                              </w:rPr>
                              <w:t xml:space="preserve">= </w:t>
                            </w:r>
                            <w:r w:rsidRPr="007A6479">
                              <w:rPr>
                                <w:b/>
                                <w:color w:val="FF0000"/>
                              </w:rPr>
                              <w:t>date of hearing)</w:t>
                            </w:r>
                          </w:p>
                          <w:p w14:paraId="1C94B244" w14:textId="77777777" w:rsidR="00E748E6" w:rsidRDefault="00E748E6" w:rsidP="00E748E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6F3113" id="Text Box 23" o:spid="_x0000_s1028" type="#_x0000_t202" style="position:absolute;left:0;text-align:left;margin-left:113.2pt;margin-top:8.85pt;width:293.35pt;height:32.45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">
                <v:textbox>
                  <w:txbxContent>
                    <w:p w14:paraId="7A013187" w14:textId="2941D839" w:rsidR="00E748E6" w:rsidRDefault="00E748E6" w:rsidP="00E748E6">
                      <w:pPr>
                        <w:jc w:val="center"/>
                        <w:rPr>
                          <w:b/>
                          <w:color w:val="FF0000"/>
                        </w:rPr>
                      </w:pPr>
                      <w:r>
                        <w:rPr>
                          <w:b/>
                          <w:color w:val="FF0000"/>
                        </w:rPr>
                        <w:t>Day 1 = date of the c</w:t>
                      </w:r>
                      <w:r w:rsidRPr="007E2BDE">
                        <w:rPr>
                          <w:b/>
                          <w:color w:val="FF0000"/>
                        </w:rPr>
                        <w:t xml:space="preserve">hildren’s hearing </w:t>
                      </w:r>
                      <w:r>
                        <w:rPr>
                          <w:b/>
                          <w:color w:val="FF0000"/>
                        </w:rPr>
                        <w:t xml:space="preserve">that </w:t>
                      </w:r>
                      <w:r w:rsidRPr="007E2BDE">
                        <w:rPr>
                          <w:b/>
                          <w:color w:val="FF0000"/>
                        </w:rPr>
                        <w:t xml:space="preserve">appoints </w:t>
                      </w:r>
                      <w:r>
                        <w:rPr>
                          <w:b/>
                          <w:color w:val="FF0000"/>
                        </w:rPr>
                        <w:t xml:space="preserve">the </w:t>
                      </w:r>
                      <w:r w:rsidR="00F2795D">
                        <w:rPr>
                          <w:b/>
                          <w:color w:val="FF0000"/>
                        </w:rPr>
                        <w:t>Safeguarder</w:t>
                      </w:r>
                    </w:p>
                    <w:p w14:paraId="1AD5F13F" w14:textId="77777777" w:rsidR="00E748E6" w:rsidRPr="007A6479" w:rsidRDefault="00E748E6" w:rsidP="00E748E6">
                      <w:pPr>
                        <w:jc w:val="center"/>
                        <w:rPr>
                          <w:b/>
                          <w:color w:val="FF0000"/>
                        </w:rPr>
                      </w:pPr>
                      <w:r w:rsidRPr="007A6479">
                        <w:rPr>
                          <w:b/>
                          <w:color w:val="FF0000"/>
                        </w:rPr>
                        <w:t>(</w:t>
                      </w:r>
                      <w:r>
                        <w:rPr>
                          <w:b/>
                          <w:color w:val="FF0000"/>
                        </w:rPr>
                        <w:t xml:space="preserve">= </w:t>
                      </w:r>
                      <w:r w:rsidRPr="007A6479">
                        <w:rPr>
                          <w:b/>
                          <w:color w:val="FF0000"/>
                        </w:rPr>
                        <w:t>date of hearing)</w:t>
                      </w:r>
                    </w:p>
                    <w:p w14:paraId="1C94B244" w14:textId="77777777" w:rsidR="00E748E6" w:rsidRDefault="00E748E6" w:rsidP="00E748E6"/>
                  </w:txbxContent>
                </v:textbox>
              </v:shape>
            </w:pict>
          </mc:Fallback>
        </mc:AlternateContent>
      </w:r>
    </w:p>
    <w:p w14:paraId="2FAED4A1" w14:textId="77777777" w:rsidR="00E748E6" w:rsidRPr="00E4224F" w:rsidRDefault="00E748E6" w:rsidP="00E748E6">
      <w:pPr>
        <w:jc w:val="center"/>
        <w:rPr>
          <w:b/>
        </w:rPr>
      </w:pPr>
    </w:p>
    <w:p w14:paraId="611FEDD7" w14:textId="77777777" w:rsidR="00E748E6" w:rsidRDefault="00E748E6" w:rsidP="00E748E6">
      <w:pPr>
        <w:jc w:val="center"/>
        <w:rPr>
          <w:b/>
        </w:rPr>
      </w:pPr>
    </w:p>
    <w:p w14:paraId="20F44AA4" w14:textId="77777777" w:rsidR="00E748E6" w:rsidRDefault="00E748E6" w:rsidP="00E748E6">
      <w:pPr>
        <w:jc w:val="center"/>
        <w:rPr>
          <w:b/>
        </w:rPr>
      </w:pPr>
      <w:r>
        <w:rPr>
          <w:b/>
          <w:noProof/>
          <w:lang w:eastAsia="en-GB"/>
        </w:rPr>
        <mc:AlternateContent>
          <mc:Choice Requires="wps">
            <w:drawing>
              <wp:anchor distT="0" distB="0" distL="114300" distR="114300" simplePos="0" relativeHeight="251658267" behindDoc="0" locked="0" layoutInCell="1" allowOverlap="1" wp14:anchorId="4B910C1B" wp14:editId="168A41F3">
                <wp:simplePos x="0" y="0"/>
                <wp:positionH relativeFrom="column">
                  <wp:posOffset>3086100</wp:posOffset>
                </wp:positionH>
                <wp:positionV relativeFrom="paragraph">
                  <wp:posOffset>38100</wp:posOffset>
                </wp:positionV>
                <wp:extent cx="1" cy="140970"/>
                <wp:effectExtent l="19050" t="0" r="19050" b="11430"/>
                <wp:wrapNone/>
                <wp:docPr id="24" name="Straight Connector 24"/>
                <wp:cNvGraphicFramePr/>
                <a:graphic xmlns:a="http://schemas.openxmlformats.org/drawingml/2006/main">
                  <a:graphicData uri="http://schemas.microsoft.com/office/word/2010/wordprocessingShape">
                    <wps:wsp>
                      <wps:cNvCnPr/>
                      <wps:spPr>
                        <a:xfrm>
                          <a:off x="0" y="0"/>
                          <a:ext cx="1" cy="140970"/>
                        </a:xfrm>
                        <a:prstGeom prst="line">
                          <a:avLst/>
                        </a:prstGeom>
                        <a:ln w="3810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882382" id="Straight Connector 24" o:spid="_x0000_s1026" style="position:absolute;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3pt,3pt" to="243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" strokecolor="#1f497d [3215]" strokeweight="3pt"/>
            </w:pict>
          </mc:Fallback>
        </mc:AlternateContent>
      </w:r>
    </w:p>
    <w:p w14:paraId="56E040E1" w14:textId="77777777" w:rsidR="00E748E6" w:rsidRPr="00E4224F" w:rsidRDefault="00E748E6" w:rsidP="00E748E6">
      <w:pPr>
        <w:jc w:val="center"/>
        <w:rPr>
          <w:b/>
        </w:rPr>
      </w:pPr>
      <w:r w:rsidRPr="00E4224F">
        <w:rPr>
          <w:b/>
        </w:rPr>
        <w:t xml:space="preserve">Within 2 </w:t>
      </w:r>
      <w:r>
        <w:rPr>
          <w:b/>
        </w:rPr>
        <w:t xml:space="preserve">working </w:t>
      </w:r>
      <w:r w:rsidRPr="00E4224F">
        <w:rPr>
          <w:b/>
        </w:rPr>
        <w:t>days</w:t>
      </w:r>
      <w:r>
        <w:rPr>
          <w:b/>
        </w:rPr>
        <w:t xml:space="preserve"> of Day 1</w:t>
      </w:r>
      <w:r w:rsidRPr="00E4224F">
        <w:rPr>
          <w:b/>
        </w:rPr>
        <w:t xml:space="preserve"> – SCRA tell </w:t>
      </w:r>
      <w:r>
        <w:rPr>
          <w:b/>
        </w:rPr>
        <w:t xml:space="preserve">Safeguarders Panel Team </w:t>
      </w:r>
      <w:r w:rsidRPr="00E4224F">
        <w:rPr>
          <w:b/>
        </w:rPr>
        <w:t>of appointment &amp; date of any future hearing</w:t>
      </w:r>
      <w:r>
        <w:rPr>
          <w:b/>
        </w:rPr>
        <w:t xml:space="preserve"> (if known)</w:t>
      </w:r>
    </w:p>
    <w:p w14:paraId="7425E6A1" w14:textId="77777777" w:rsidR="00E748E6" w:rsidRPr="00E4224F" w:rsidRDefault="00E748E6" w:rsidP="00E748E6">
      <w:pPr>
        <w:jc w:val="center"/>
        <w:rPr>
          <w:b/>
        </w:rPr>
      </w:pPr>
      <w:r>
        <w:rPr>
          <w:b/>
          <w:noProof/>
          <w:lang w:eastAsia="en-GB"/>
        </w:rPr>
        <mc:AlternateContent>
          <mc:Choice Requires="wps">
            <w:drawing>
              <wp:anchor distT="0" distB="0" distL="114300" distR="114300" simplePos="0" relativeHeight="251658266" behindDoc="0" locked="0" layoutInCell="1" allowOverlap="1" wp14:anchorId="5110CE75" wp14:editId="0CCD4DC7">
                <wp:simplePos x="0" y="0"/>
                <wp:positionH relativeFrom="column">
                  <wp:posOffset>3085070</wp:posOffset>
                </wp:positionH>
                <wp:positionV relativeFrom="paragraph">
                  <wp:posOffset>1081</wp:posOffset>
                </wp:positionV>
                <wp:extent cx="0" cy="164757"/>
                <wp:effectExtent l="19050" t="0" r="19050" b="6985"/>
                <wp:wrapNone/>
                <wp:docPr id="3" name="Straight Connector 3"/>
                <wp:cNvGraphicFramePr/>
                <a:graphic xmlns:a="http://schemas.openxmlformats.org/drawingml/2006/main">
                  <a:graphicData uri="http://schemas.microsoft.com/office/word/2010/wordprocessingShape">
                    <wps:wsp>
                      <wps:cNvCnPr/>
                      <wps:spPr>
                        <a:xfrm>
                          <a:off x="0" y="0"/>
                          <a:ext cx="0" cy="164757"/>
                        </a:xfrm>
                        <a:prstGeom prst="line">
                          <a:avLst/>
                        </a:prstGeom>
                        <a:ln w="3810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29C55CD" id="Straight Connector 3" o:spid="_x0000_s1026" style="position:absolute;z-index:25165826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42.9pt,.1pt" to="242.9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" strokecolor="#1f497d [3215]" strokeweight="3pt"/>
            </w:pict>
          </mc:Fallback>
        </mc:AlternateContent>
      </w:r>
    </w:p>
    <w:p w14:paraId="6D0DA818" w14:textId="77777777" w:rsidR="00E748E6" w:rsidRPr="00E4224F" w:rsidRDefault="00E748E6" w:rsidP="00E748E6">
      <w:pPr>
        <w:jc w:val="center"/>
        <w:rPr>
          <w:b/>
        </w:rPr>
      </w:pPr>
      <w:r>
        <w:rPr>
          <w:b/>
        </w:rPr>
        <w:t>Within 2</w:t>
      </w:r>
      <w:r w:rsidRPr="00E4224F">
        <w:rPr>
          <w:b/>
        </w:rPr>
        <w:t xml:space="preserve"> </w:t>
      </w:r>
      <w:r>
        <w:rPr>
          <w:b/>
        </w:rPr>
        <w:t xml:space="preserve">working </w:t>
      </w:r>
      <w:r w:rsidRPr="00E4224F">
        <w:rPr>
          <w:b/>
        </w:rPr>
        <w:t xml:space="preserve">days of notification by SCRA – </w:t>
      </w:r>
      <w:r>
        <w:rPr>
          <w:b/>
        </w:rPr>
        <w:t>Safeguarders Panel Team</w:t>
      </w:r>
      <w:r w:rsidRPr="00E4224F">
        <w:rPr>
          <w:b/>
        </w:rPr>
        <w:t xml:space="preserve"> to confirm </w:t>
      </w:r>
      <w:r>
        <w:rPr>
          <w:b/>
        </w:rPr>
        <w:t>Safeguarder</w:t>
      </w:r>
    </w:p>
    <w:p w14:paraId="3FF6996E" w14:textId="77777777" w:rsidR="00E748E6" w:rsidRPr="00E4224F" w:rsidRDefault="00E748E6" w:rsidP="00E748E6">
      <w:pPr>
        <w:jc w:val="center"/>
        <w:rPr>
          <w:b/>
        </w:rPr>
      </w:pPr>
      <w:r>
        <w:rPr>
          <w:b/>
          <w:noProof/>
          <w:lang w:eastAsia="en-GB"/>
        </w:rPr>
        <mc:AlternateContent>
          <mc:Choice Requires="wps">
            <w:drawing>
              <wp:anchor distT="0" distB="0" distL="114300" distR="114300" simplePos="0" relativeHeight="251658265" behindDoc="0" locked="0" layoutInCell="1" allowOverlap="1" wp14:anchorId="3B2D74A7" wp14:editId="59E10EB2">
                <wp:simplePos x="0" y="0"/>
                <wp:positionH relativeFrom="column">
                  <wp:posOffset>3084830</wp:posOffset>
                </wp:positionH>
                <wp:positionV relativeFrom="paragraph">
                  <wp:posOffset>25400</wp:posOffset>
                </wp:positionV>
                <wp:extent cx="0" cy="138430"/>
                <wp:effectExtent l="19050" t="0" r="19050" b="13970"/>
                <wp:wrapNone/>
                <wp:docPr id="2" name="Straight Connector 2"/>
                <wp:cNvGraphicFramePr/>
                <a:graphic xmlns:a="http://schemas.openxmlformats.org/drawingml/2006/main">
                  <a:graphicData uri="http://schemas.microsoft.com/office/word/2010/wordprocessingShape">
                    <wps:wsp>
                      <wps:cNvCnPr/>
                      <wps:spPr>
                        <a:xfrm>
                          <a:off x="0" y="0"/>
                          <a:ext cx="0" cy="138430"/>
                        </a:xfrm>
                        <a:prstGeom prst="line">
                          <a:avLst/>
                        </a:prstGeom>
                        <a:ln w="3810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B4497A" id="Straight Connector 2" o:spid="_x0000_s1026" style="position:absolute;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2.9pt,2pt" to="242.9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" strokecolor="#1f497d [3215]" strokeweight="3pt"/>
            </w:pict>
          </mc:Fallback>
        </mc:AlternateContent>
      </w:r>
    </w:p>
    <w:p w14:paraId="7268DC69" w14:textId="77777777" w:rsidR="00E748E6" w:rsidRPr="00E4224F" w:rsidRDefault="00E748E6" w:rsidP="00E748E6">
      <w:pPr>
        <w:jc w:val="center"/>
        <w:rPr>
          <w:b/>
        </w:rPr>
      </w:pPr>
      <w:r w:rsidRPr="00E4224F">
        <w:rPr>
          <w:b/>
        </w:rPr>
        <w:t xml:space="preserve">Within 3 </w:t>
      </w:r>
      <w:r>
        <w:rPr>
          <w:b/>
        </w:rPr>
        <w:t>working days of notification by Safeguarders Panel Team</w:t>
      </w:r>
      <w:r w:rsidRPr="00E4224F">
        <w:rPr>
          <w:b/>
        </w:rPr>
        <w:t xml:space="preserve"> – SCRA to send papers to </w:t>
      </w:r>
      <w:r>
        <w:rPr>
          <w:b/>
        </w:rPr>
        <w:t>Safeguarder</w:t>
      </w:r>
      <w:r w:rsidRPr="00E4224F">
        <w:rPr>
          <w:b/>
        </w:rPr>
        <w:t xml:space="preserve"> </w:t>
      </w:r>
    </w:p>
    <w:p w14:paraId="3BDCA4FA" w14:textId="77777777" w:rsidR="00E748E6" w:rsidRPr="00E4224F" w:rsidRDefault="00E748E6" w:rsidP="00E748E6">
      <w:pPr>
        <w:jc w:val="center"/>
        <w:rPr>
          <w:b/>
        </w:rPr>
      </w:pPr>
      <w:r>
        <w:rPr>
          <w:b/>
          <w:noProof/>
          <w:lang w:eastAsia="en-GB"/>
        </w:rPr>
        <mc:AlternateContent>
          <mc:Choice Requires="wps">
            <w:drawing>
              <wp:anchor distT="0" distB="0" distL="114300" distR="114300" simplePos="0" relativeHeight="251658261" behindDoc="0" locked="0" layoutInCell="1" allowOverlap="1" wp14:anchorId="29FDAF50" wp14:editId="043B5214">
                <wp:simplePos x="0" y="0"/>
                <wp:positionH relativeFrom="column">
                  <wp:posOffset>3067685</wp:posOffset>
                </wp:positionH>
                <wp:positionV relativeFrom="paragraph">
                  <wp:posOffset>74930</wp:posOffset>
                </wp:positionV>
                <wp:extent cx="45085" cy="1473200"/>
                <wp:effectExtent l="19050" t="0" r="31115" b="31750"/>
                <wp:wrapNone/>
                <wp:docPr id="25" name="Arrow: Down 25"/>
                <wp:cNvGraphicFramePr/>
                <a:graphic xmlns:a="http://schemas.openxmlformats.org/drawingml/2006/main">
                  <a:graphicData uri="http://schemas.microsoft.com/office/word/2010/wordprocessingShape">
                    <wps:wsp>
                      <wps:cNvSpPr/>
                      <wps:spPr>
                        <a:xfrm>
                          <a:off x="0" y="0"/>
                          <a:ext cx="45085" cy="1473200"/>
                        </a:xfrm>
                        <a:prstGeom prst="downArrow">
                          <a:avLst/>
                        </a:prstGeom>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DFC720"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25" o:spid="_x0000_s1026" type="#_x0000_t67" style="position:absolute;margin-left:241.55pt;margin-top:5.9pt;width:3.55pt;height:116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" adj="21269" fillcolor="#4f81bd [3204]" strokecolor="#1f497d [3215]" strokeweight="2pt"/>
            </w:pict>
          </mc:Fallback>
        </mc:AlternateContent>
      </w:r>
    </w:p>
    <w:p w14:paraId="1AB1D5FA" w14:textId="77777777" w:rsidR="00E748E6" w:rsidRPr="00E4224F" w:rsidRDefault="00E748E6" w:rsidP="00E748E6">
      <w:pPr>
        <w:rPr>
          <w:b/>
        </w:rPr>
      </w:pPr>
    </w:p>
    <w:p w14:paraId="336A926A" w14:textId="77777777" w:rsidR="00E748E6" w:rsidRPr="00E4224F" w:rsidRDefault="00E748E6" w:rsidP="00E748E6">
      <w:pPr>
        <w:jc w:val="left"/>
        <w:rPr>
          <w:b/>
        </w:rPr>
      </w:pPr>
      <w:r w:rsidRPr="00E4224F">
        <w:rPr>
          <w:b/>
        </w:rPr>
        <w:t>If ICSO hearings (do not need a report</w:t>
      </w:r>
    </w:p>
    <w:p w14:paraId="1A7FC7FF" w14:textId="77777777" w:rsidR="00E748E6" w:rsidRDefault="00E748E6" w:rsidP="00E748E6">
      <w:pPr>
        <w:jc w:val="left"/>
        <w:rPr>
          <w:b/>
        </w:rPr>
      </w:pPr>
      <w:r w:rsidRPr="00E4224F">
        <w:rPr>
          <w:b/>
        </w:rPr>
        <w:t>for this hearing)</w:t>
      </w:r>
    </w:p>
    <w:p w14:paraId="33285329" w14:textId="77777777" w:rsidR="00E748E6" w:rsidRPr="00E4224F" w:rsidRDefault="00E748E6" w:rsidP="00E748E6">
      <w:pPr>
        <w:jc w:val="left"/>
        <w:rPr>
          <w:b/>
        </w:rPr>
      </w:pPr>
    </w:p>
    <w:p w14:paraId="2D0B1759" w14:textId="77777777" w:rsidR="00E748E6" w:rsidRPr="00E4224F" w:rsidRDefault="00E748E6" w:rsidP="00E748E6">
      <w:pPr>
        <w:jc w:val="left"/>
        <w:rPr>
          <w:b/>
        </w:rPr>
      </w:pPr>
      <w:r w:rsidRPr="00E4224F">
        <w:rPr>
          <w:b/>
          <w:noProof/>
          <w:lang w:eastAsia="en-GB"/>
        </w:rPr>
        <mc:AlternateContent>
          <mc:Choice Requires="wps">
            <w:drawing>
              <wp:anchor distT="0" distB="0" distL="114300" distR="114300" simplePos="0" relativeHeight="251658240" behindDoc="0" locked="0" layoutInCell="1" allowOverlap="1" wp14:anchorId="72C87DB6" wp14:editId="108BB504">
                <wp:simplePos x="0" y="0"/>
                <wp:positionH relativeFrom="column">
                  <wp:posOffset>-119449</wp:posOffset>
                </wp:positionH>
                <wp:positionV relativeFrom="paragraph">
                  <wp:posOffset>95662</wp:posOffset>
                </wp:positionV>
                <wp:extent cx="2652584" cy="914400"/>
                <wp:effectExtent l="0" t="0" r="14605" b="1905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2584" cy="914400"/>
                        </a:xfrm>
                        <a:prstGeom prst="rect">
                          <a:avLst/>
                        </a:prstGeom>
                        <a:solidFill>
                          <a:srgbClr val="FFFFFF"/>
                        </a:solidFill>
                        <a:ln w="9525">
                          <a:solidFill>
                            <a:srgbClr val="000000"/>
                          </a:solidFill>
                          <a:miter lim="800000"/>
                          <a:headEnd/>
                          <a:tailEnd/>
                        </a:ln>
                      </wps:spPr>
                      <wps:txbx>
                        <w:txbxContent>
                          <w:p w14:paraId="0F878CE9" w14:textId="45BEF17E" w:rsidR="00E748E6" w:rsidRPr="00E4224F" w:rsidRDefault="00E748E6" w:rsidP="00E748E6">
                            <w:pPr>
                              <w:rPr>
                                <w:b/>
                                <w:color w:val="1F497D" w:themeColor="text2"/>
                              </w:rPr>
                            </w:pPr>
                            <w:r w:rsidRPr="00E4224F">
                              <w:rPr>
                                <w:b/>
                              </w:rPr>
                              <w:t xml:space="preserve">If </w:t>
                            </w:r>
                            <w:r w:rsidR="00F2795D">
                              <w:rPr>
                                <w:b/>
                              </w:rPr>
                              <w:t>Safeguarder</w:t>
                            </w:r>
                            <w:r w:rsidRPr="00E4224F">
                              <w:rPr>
                                <w:b/>
                              </w:rPr>
                              <w:t xml:space="preserve"> cannot compl</w:t>
                            </w:r>
                            <w:r>
                              <w:rPr>
                                <w:b/>
                              </w:rPr>
                              <w:t>ete full report within 35 days</w:t>
                            </w:r>
                            <w:r w:rsidRPr="00E4224F">
                              <w:rPr>
                                <w:b/>
                              </w:rPr>
                              <w:t xml:space="preserve"> submit </w:t>
                            </w:r>
                            <w:r w:rsidRPr="0091708F">
                              <w:rPr>
                                <w:b/>
                                <w:color w:val="1F497D" w:themeColor="text2"/>
                              </w:rPr>
                              <w:t xml:space="preserve">interim report </w:t>
                            </w:r>
                            <w:r>
                              <w:rPr>
                                <w:b/>
                              </w:rPr>
                              <w:t>(with</w:t>
                            </w:r>
                            <w:r w:rsidRPr="00E4224F">
                              <w:rPr>
                                <w:b/>
                              </w:rPr>
                              <w:t xml:space="preserve"> reasons, further investigations intended and time </w:t>
                            </w:r>
                            <w:r w:rsidRPr="007E2BDE">
                              <w:rPr>
                                <w:b/>
                              </w:rPr>
                              <w:t>needed</w:t>
                            </w:r>
                            <w:r>
                              <w:rPr>
                                <w:b/>
                              </w:rPr>
                              <w:t>)</w:t>
                            </w:r>
                            <w:r w:rsidRPr="007E2BDE">
                              <w:rPr>
                                <w:b/>
                              </w:rPr>
                              <w:t xml:space="preserve"> - to reporter</w:t>
                            </w:r>
                            <w:r>
                              <w:rPr>
                                <w:b/>
                              </w:rPr>
                              <w:t xml:space="preserve"> by 35</w:t>
                            </w:r>
                            <w:r w:rsidRPr="007E2BDE">
                              <w:rPr>
                                <w:b/>
                                <w:vertAlign w:val="superscript"/>
                              </w:rPr>
                              <w:t>th</w:t>
                            </w:r>
                            <w:r>
                              <w:rPr>
                                <w:b/>
                              </w:rPr>
                              <w:t xml:space="preserve"> day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C87DB6" id="Text Box 307" o:spid="_x0000_s1029" type="#_x0000_t202" style="position:absolute;margin-left:-9.4pt;margin-top:7.55pt;width:208.85pt;height:1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">
                <v:textbox>
                  <w:txbxContent>
                    <w:p w14:paraId="0F878CE9" w14:textId="45BEF17E" w:rsidR="00E748E6" w:rsidRPr="00E4224F" w:rsidRDefault="00E748E6" w:rsidP="00E748E6">
                      <w:pPr>
                        <w:rPr>
                          <w:b/>
                          <w:color w:val="1F497D" w:themeColor="text2"/>
                        </w:rPr>
                      </w:pPr>
                      <w:r w:rsidRPr="00E4224F">
                        <w:rPr>
                          <w:b/>
                        </w:rPr>
                        <w:t xml:space="preserve">If </w:t>
                      </w:r>
                      <w:r w:rsidR="00F2795D">
                        <w:rPr>
                          <w:b/>
                        </w:rPr>
                        <w:t>Safeguarder</w:t>
                      </w:r>
                      <w:r w:rsidRPr="00E4224F">
                        <w:rPr>
                          <w:b/>
                        </w:rPr>
                        <w:t xml:space="preserve"> cannot compl</w:t>
                      </w:r>
                      <w:r>
                        <w:rPr>
                          <w:b/>
                        </w:rPr>
                        <w:t>ete full report within 35 days</w:t>
                      </w:r>
                      <w:r w:rsidRPr="00E4224F">
                        <w:rPr>
                          <w:b/>
                        </w:rPr>
                        <w:t xml:space="preserve"> submit </w:t>
                      </w:r>
                      <w:r w:rsidRPr="0091708F">
                        <w:rPr>
                          <w:b/>
                          <w:color w:val="1F497D" w:themeColor="text2"/>
                        </w:rPr>
                        <w:t xml:space="preserve">interim report </w:t>
                      </w:r>
                      <w:r>
                        <w:rPr>
                          <w:b/>
                        </w:rPr>
                        <w:t>(with</w:t>
                      </w:r>
                      <w:r w:rsidRPr="00E4224F">
                        <w:rPr>
                          <w:b/>
                        </w:rPr>
                        <w:t xml:space="preserve"> reasons, further investigations intended and time </w:t>
                      </w:r>
                      <w:r w:rsidRPr="007E2BDE">
                        <w:rPr>
                          <w:b/>
                        </w:rPr>
                        <w:t>needed</w:t>
                      </w:r>
                      <w:r>
                        <w:rPr>
                          <w:b/>
                        </w:rPr>
                        <w:t>)</w:t>
                      </w:r>
                      <w:r w:rsidRPr="007E2BDE">
                        <w:rPr>
                          <w:b/>
                        </w:rPr>
                        <w:t xml:space="preserve"> - to reporter</w:t>
                      </w:r>
                      <w:r>
                        <w:rPr>
                          <w:b/>
                        </w:rPr>
                        <w:t xml:space="preserve"> by 35</w:t>
                      </w:r>
                      <w:r w:rsidRPr="007E2BDE">
                        <w:rPr>
                          <w:b/>
                          <w:vertAlign w:val="superscript"/>
                        </w:rPr>
                        <w:t>th</w:t>
                      </w:r>
                      <w:r>
                        <w:rPr>
                          <w:b/>
                        </w:rPr>
                        <w:t xml:space="preserve"> day</w:t>
                      </w:r>
                    </w:p>
                  </w:txbxContent>
                </v:textbox>
              </v:shape>
            </w:pict>
          </mc:Fallback>
        </mc:AlternateContent>
      </w:r>
    </w:p>
    <w:p w14:paraId="1D8B87CD" w14:textId="77777777" w:rsidR="00E748E6" w:rsidRPr="00E4224F" w:rsidRDefault="00E748E6" w:rsidP="00E748E6">
      <w:pPr>
        <w:jc w:val="left"/>
        <w:rPr>
          <w:b/>
        </w:rPr>
      </w:pPr>
      <w:r w:rsidRPr="00E4224F">
        <w:rPr>
          <w:b/>
          <w:noProof/>
          <w:lang w:eastAsia="en-GB"/>
        </w:rPr>
        <mc:AlternateContent>
          <mc:Choice Requires="wps">
            <w:drawing>
              <wp:anchor distT="0" distB="0" distL="114300" distR="114300" simplePos="0" relativeHeight="251658241" behindDoc="0" locked="0" layoutInCell="1" allowOverlap="1" wp14:anchorId="5AAC24B5" wp14:editId="19090DD2">
                <wp:simplePos x="0" y="0"/>
                <wp:positionH relativeFrom="column">
                  <wp:posOffset>3562350</wp:posOffset>
                </wp:positionH>
                <wp:positionV relativeFrom="paragraph">
                  <wp:posOffset>-3175</wp:posOffset>
                </wp:positionV>
                <wp:extent cx="2374265" cy="592455"/>
                <wp:effectExtent l="0" t="0" r="27940" b="171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592455"/>
                        </a:xfrm>
                        <a:prstGeom prst="rect">
                          <a:avLst/>
                        </a:prstGeom>
                        <a:solidFill>
                          <a:srgbClr val="FFFFFF"/>
                        </a:solidFill>
                        <a:ln w="9525">
                          <a:solidFill>
                            <a:srgbClr val="000000"/>
                          </a:solidFill>
                          <a:miter lim="800000"/>
                          <a:headEnd/>
                          <a:tailEnd/>
                        </a:ln>
                      </wps:spPr>
                      <wps:txbx>
                        <w:txbxContent>
                          <w:p w14:paraId="5E356E94" w14:textId="33AA7334" w:rsidR="00E748E6" w:rsidRPr="00E4224F" w:rsidRDefault="00E748E6" w:rsidP="00E748E6">
                            <w:pPr>
                              <w:rPr>
                                <w:b/>
                              </w:rPr>
                            </w:pPr>
                            <w:r w:rsidRPr="00E4224F">
                              <w:rPr>
                                <w:b/>
                              </w:rPr>
                              <w:t xml:space="preserve">If </w:t>
                            </w:r>
                            <w:r w:rsidR="00F2795D">
                              <w:rPr>
                                <w:b/>
                              </w:rPr>
                              <w:t>Safeguarder</w:t>
                            </w:r>
                            <w:r w:rsidRPr="00E4224F">
                              <w:rPr>
                                <w:b/>
                              </w:rPr>
                              <w:t xml:space="preserve"> can submit </w:t>
                            </w:r>
                            <w:r w:rsidRPr="0091708F">
                              <w:rPr>
                                <w:b/>
                                <w:color w:val="1F497D" w:themeColor="text2"/>
                              </w:rPr>
                              <w:t xml:space="preserve">full report </w:t>
                            </w:r>
                            <w:r w:rsidRPr="00E4224F">
                              <w:rPr>
                                <w:b/>
                              </w:rPr>
                              <w:t xml:space="preserve">in 35 days – send report to </w:t>
                            </w:r>
                            <w:r>
                              <w:rPr>
                                <w:b/>
                              </w:rPr>
                              <w:t>reporter</w:t>
                            </w:r>
                            <w:r w:rsidRPr="00E4224F">
                              <w:rPr>
                                <w:b/>
                              </w:rPr>
                              <w:t xml:space="preserve"> by 35</w:t>
                            </w:r>
                            <w:r w:rsidRPr="00E4224F">
                              <w:rPr>
                                <w:b/>
                                <w:vertAlign w:val="superscript"/>
                              </w:rPr>
                              <w:t>th</w:t>
                            </w:r>
                            <w:r w:rsidRPr="00E4224F">
                              <w:rPr>
                                <w:b/>
                              </w:rPr>
                              <w:t xml:space="preserve"> day </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5AAC24B5" id="Text Box 4" o:spid="_x0000_s1030" type="#_x0000_t202" style="position:absolute;margin-left:280.5pt;margin-top:-.25pt;width:186.95pt;height:46.65pt;z-index:251658241;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">
                <v:textbox>
                  <w:txbxContent>
                    <w:p w14:paraId="5E356E94" w14:textId="33AA7334" w:rsidR="00E748E6" w:rsidRPr="00E4224F" w:rsidRDefault="00E748E6" w:rsidP="00E748E6">
                      <w:pPr>
                        <w:rPr>
                          <w:b/>
                        </w:rPr>
                      </w:pPr>
                      <w:r w:rsidRPr="00E4224F">
                        <w:rPr>
                          <w:b/>
                        </w:rPr>
                        <w:t xml:space="preserve">If </w:t>
                      </w:r>
                      <w:r w:rsidR="00F2795D">
                        <w:rPr>
                          <w:b/>
                        </w:rPr>
                        <w:t>Safeguarder</w:t>
                      </w:r>
                      <w:r w:rsidRPr="00E4224F">
                        <w:rPr>
                          <w:b/>
                        </w:rPr>
                        <w:t xml:space="preserve"> can submit </w:t>
                      </w:r>
                      <w:r w:rsidRPr="0091708F">
                        <w:rPr>
                          <w:b/>
                          <w:color w:val="1F497D" w:themeColor="text2"/>
                        </w:rPr>
                        <w:t xml:space="preserve">full report </w:t>
                      </w:r>
                      <w:r w:rsidRPr="00E4224F">
                        <w:rPr>
                          <w:b/>
                        </w:rPr>
                        <w:t xml:space="preserve">in 35 days – send report to </w:t>
                      </w:r>
                      <w:r>
                        <w:rPr>
                          <w:b/>
                        </w:rPr>
                        <w:t>reporter</w:t>
                      </w:r>
                      <w:r w:rsidRPr="00E4224F">
                        <w:rPr>
                          <w:b/>
                        </w:rPr>
                        <w:t xml:space="preserve"> by 35</w:t>
                      </w:r>
                      <w:r w:rsidRPr="00E4224F">
                        <w:rPr>
                          <w:b/>
                          <w:vertAlign w:val="superscript"/>
                        </w:rPr>
                        <w:t>th</w:t>
                      </w:r>
                      <w:r w:rsidRPr="00E4224F">
                        <w:rPr>
                          <w:b/>
                        </w:rPr>
                        <w:t xml:space="preserve"> day </w:t>
                      </w:r>
                    </w:p>
                  </w:txbxContent>
                </v:textbox>
              </v:shape>
            </w:pict>
          </mc:Fallback>
        </mc:AlternateContent>
      </w:r>
    </w:p>
    <w:p w14:paraId="0CE58E7B" w14:textId="77777777" w:rsidR="00E748E6" w:rsidRPr="00E4224F" w:rsidRDefault="00E748E6" w:rsidP="00E748E6">
      <w:pPr>
        <w:jc w:val="center"/>
        <w:rPr>
          <w:b/>
        </w:rPr>
      </w:pPr>
    </w:p>
    <w:p w14:paraId="5D97B157" w14:textId="77777777" w:rsidR="00E748E6" w:rsidRPr="00E4224F" w:rsidRDefault="00E748E6" w:rsidP="00E748E6">
      <w:pPr>
        <w:jc w:val="center"/>
        <w:rPr>
          <w:b/>
        </w:rPr>
      </w:pPr>
    </w:p>
    <w:p w14:paraId="1F7B3A56" w14:textId="77777777" w:rsidR="00E748E6" w:rsidRPr="00E4224F" w:rsidRDefault="00E748E6" w:rsidP="00E748E6">
      <w:pPr>
        <w:jc w:val="center"/>
        <w:rPr>
          <w:b/>
        </w:rPr>
      </w:pPr>
    </w:p>
    <w:p w14:paraId="5579C604" w14:textId="77777777" w:rsidR="00E748E6" w:rsidRDefault="00E748E6" w:rsidP="00E748E6">
      <w:pPr>
        <w:jc w:val="center"/>
        <w:rPr>
          <w:b/>
        </w:rPr>
      </w:pPr>
      <w:r w:rsidRPr="007E2BDE">
        <w:rPr>
          <w:b/>
          <w:noProof/>
          <w:lang w:eastAsia="en-GB"/>
        </w:rPr>
        <mc:AlternateContent>
          <mc:Choice Requires="wps">
            <w:drawing>
              <wp:anchor distT="0" distB="0" distL="114300" distR="114300" simplePos="0" relativeHeight="251658263" behindDoc="0" locked="0" layoutInCell="1" allowOverlap="1" wp14:anchorId="0B63F182" wp14:editId="1434AEE4">
                <wp:simplePos x="0" y="0"/>
                <wp:positionH relativeFrom="column">
                  <wp:posOffset>2610485</wp:posOffset>
                </wp:positionH>
                <wp:positionV relativeFrom="paragraph">
                  <wp:posOffset>85725</wp:posOffset>
                </wp:positionV>
                <wp:extent cx="1004570" cy="255270"/>
                <wp:effectExtent l="0" t="0" r="24130" b="1143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4570" cy="255270"/>
                        </a:xfrm>
                        <a:prstGeom prst="rect">
                          <a:avLst/>
                        </a:prstGeom>
                        <a:solidFill>
                          <a:srgbClr val="FFFFFF"/>
                        </a:solidFill>
                        <a:ln w="9525">
                          <a:solidFill>
                            <a:srgbClr val="000000"/>
                          </a:solidFill>
                          <a:miter lim="800000"/>
                          <a:headEnd/>
                          <a:tailEnd/>
                        </a:ln>
                      </wps:spPr>
                      <wps:txbx>
                        <w:txbxContent>
                          <w:p w14:paraId="42E01CDA" w14:textId="77777777" w:rsidR="00E748E6" w:rsidRPr="007E2BDE" w:rsidRDefault="00E748E6" w:rsidP="00E748E6">
                            <w:pPr>
                              <w:jc w:val="center"/>
                              <w:rPr>
                                <w:b/>
                                <w:color w:val="FF0000"/>
                              </w:rPr>
                            </w:pPr>
                            <w:r w:rsidRPr="007E2BDE">
                              <w:rPr>
                                <w:b/>
                                <w:color w:val="FF0000"/>
                              </w:rPr>
                              <w:t xml:space="preserve">35 days </w:t>
                            </w:r>
                          </w:p>
                          <w:p w14:paraId="2ABF9F0E" w14:textId="77777777" w:rsidR="00E748E6" w:rsidRDefault="00E748E6" w:rsidP="00E748E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63F182" id="Text Box 27" o:spid="_x0000_s1031" type="#_x0000_t202" style="position:absolute;left:0;text-align:left;margin-left:205.55pt;margin-top:6.75pt;width:79.1pt;height:20.1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">
                <v:textbox>
                  <w:txbxContent>
                    <w:p w14:paraId="42E01CDA" w14:textId="77777777" w:rsidR="00E748E6" w:rsidRPr="007E2BDE" w:rsidRDefault="00E748E6" w:rsidP="00E748E6">
                      <w:pPr>
                        <w:jc w:val="center"/>
                        <w:rPr>
                          <w:b/>
                          <w:color w:val="FF0000"/>
                        </w:rPr>
                      </w:pPr>
                      <w:r w:rsidRPr="007E2BDE">
                        <w:rPr>
                          <w:b/>
                          <w:color w:val="FF0000"/>
                        </w:rPr>
                        <w:t xml:space="preserve">35 days </w:t>
                      </w:r>
                    </w:p>
                    <w:p w14:paraId="2ABF9F0E" w14:textId="77777777" w:rsidR="00E748E6" w:rsidRDefault="00E748E6" w:rsidP="00E748E6"/>
                  </w:txbxContent>
                </v:textbox>
              </v:shape>
            </w:pict>
          </mc:Fallback>
        </mc:AlternateContent>
      </w:r>
    </w:p>
    <w:p w14:paraId="3BAE59F3" w14:textId="77777777" w:rsidR="00E748E6" w:rsidRDefault="00E748E6" w:rsidP="00E748E6">
      <w:pPr>
        <w:jc w:val="center"/>
        <w:rPr>
          <w:b/>
        </w:rPr>
      </w:pPr>
    </w:p>
    <w:p w14:paraId="2ABD9898" w14:textId="77777777" w:rsidR="00E748E6" w:rsidRPr="00E4224F" w:rsidRDefault="00E748E6" w:rsidP="00E748E6">
      <w:pPr>
        <w:jc w:val="center"/>
        <w:rPr>
          <w:b/>
        </w:rPr>
      </w:pPr>
    </w:p>
    <w:p w14:paraId="4693C67A" w14:textId="77777777" w:rsidR="00E748E6" w:rsidRDefault="00E748E6" w:rsidP="00E748E6">
      <w:pPr>
        <w:jc w:val="center"/>
        <w:rPr>
          <w:b/>
        </w:rPr>
      </w:pPr>
      <w:r w:rsidRPr="007E2BDE">
        <w:rPr>
          <w:b/>
        </w:rPr>
        <w:t>Reporter to arrange hearing as soon as reasonably practical after receiving full or interim report</w:t>
      </w:r>
    </w:p>
    <w:p w14:paraId="2E320632" w14:textId="77777777" w:rsidR="00E748E6" w:rsidRPr="007E2BDE" w:rsidRDefault="00E748E6" w:rsidP="00E748E6">
      <w:pPr>
        <w:jc w:val="center"/>
        <w:rPr>
          <w:b/>
        </w:rPr>
      </w:pPr>
      <w:r>
        <w:rPr>
          <w:b/>
          <w:noProof/>
          <w:lang w:eastAsia="en-GB"/>
        </w:rPr>
        <mc:AlternateContent>
          <mc:Choice Requires="wps">
            <w:drawing>
              <wp:anchor distT="0" distB="0" distL="114300" distR="114300" simplePos="0" relativeHeight="251658262" behindDoc="0" locked="0" layoutInCell="1" allowOverlap="1" wp14:anchorId="4426302D" wp14:editId="081315E7">
                <wp:simplePos x="0" y="0"/>
                <wp:positionH relativeFrom="column">
                  <wp:posOffset>3055552</wp:posOffset>
                </wp:positionH>
                <wp:positionV relativeFrom="paragraph">
                  <wp:posOffset>42545</wp:posOffset>
                </wp:positionV>
                <wp:extent cx="45085" cy="443865"/>
                <wp:effectExtent l="19050" t="0" r="31115" b="32385"/>
                <wp:wrapNone/>
                <wp:docPr id="26" name="Arrow: Down 26"/>
                <wp:cNvGraphicFramePr/>
                <a:graphic xmlns:a="http://schemas.openxmlformats.org/drawingml/2006/main">
                  <a:graphicData uri="http://schemas.microsoft.com/office/word/2010/wordprocessingShape">
                    <wps:wsp>
                      <wps:cNvSpPr/>
                      <wps:spPr>
                        <a:xfrm>
                          <a:off x="0" y="0"/>
                          <a:ext cx="45085" cy="443865"/>
                        </a:xfrm>
                        <a:prstGeom prst="downArrow">
                          <a:avLst/>
                        </a:prstGeom>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FBAC2F7" id="Arrow: Down 26" o:spid="_x0000_s1026" type="#_x0000_t67" style="position:absolute;margin-left:240.6pt;margin-top:3.35pt;width:3.55pt;height:34.95pt;z-index:25165826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" adj="20503" fillcolor="#4f81bd [3204]" strokecolor="#1f497d [3215]" strokeweight="2pt"/>
            </w:pict>
          </mc:Fallback>
        </mc:AlternateContent>
      </w:r>
    </w:p>
    <w:p w14:paraId="502477C4" w14:textId="77777777" w:rsidR="00E748E6" w:rsidRPr="00E4224F" w:rsidRDefault="00E748E6" w:rsidP="00E748E6">
      <w:pPr>
        <w:jc w:val="center"/>
        <w:rPr>
          <w:b/>
        </w:rPr>
      </w:pPr>
      <w:r w:rsidRPr="007E2BDE">
        <w:rPr>
          <w:b/>
        </w:rPr>
        <w:t>At least 7</w:t>
      </w:r>
      <w:r>
        <w:rPr>
          <w:b/>
        </w:rPr>
        <w:t xml:space="preserve"> days before hearing, Reporter</w:t>
      </w:r>
      <w:r w:rsidRPr="007E2BDE">
        <w:rPr>
          <w:b/>
        </w:rPr>
        <w:t xml:space="preserve">   </w:t>
      </w:r>
      <w:r>
        <w:rPr>
          <w:b/>
        </w:rPr>
        <w:t xml:space="preserve">  </w:t>
      </w:r>
      <w:r w:rsidRPr="007E2BDE">
        <w:rPr>
          <w:b/>
        </w:rPr>
        <w:t>to give formal notice of hearing and send papers</w:t>
      </w:r>
    </w:p>
    <w:p w14:paraId="22137E9C" w14:textId="77777777" w:rsidR="00E748E6" w:rsidRPr="00E4224F" w:rsidRDefault="00E748E6" w:rsidP="00E748E6">
      <w:pPr>
        <w:jc w:val="center"/>
        <w:rPr>
          <w:b/>
        </w:rPr>
      </w:pPr>
    </w:p>
    <w:p w14:paraId="60ECE96E" w14:textId="77777777" w:rsidR="00E748E6" w:rsidRPr="00E4224F" w:rsidRDefault="00E748E6" w:rsidP="00E748E6">
      <w:pPr>
        <w:jc w:val="center"/>
        <w:rPr>
          <w:b/>
        </w:rPr>
      </w:pPr>
      <w:r w:rsidRPr="007E2BDE">
        <w:rPr>
          <w:b/>
          <w:noProof/>
          <w:lang w:eastAsia="en-GB"/>
        </w:rPr>
        <mc:AlternateContent>
          <mc:Choice Requires="wps">
            <w:drawing>
              <wp:anchor distT="0" distB="0" distL="114300" distR="114300" simplePos="0" relativeHeight="251658264" behindDoc="0" locked="0" layoutInCell="1" allowOverlap="1" wp14:anchorId="5F3BF371" wp14:editId="19F71C8E">
                <wp:simplePos x="0" y="0"/>
                <wp:positionH relativeFrom="column">
                  <wp:posOffset>2108200</wp:posOffset>
                </wp:positionH>
                <wp:positionV relativeFrom="paragraph">
                  <wp:posOffset>85090</wp:posOffset>
                </wp:positionV>
                <wp:extent cx="2094865" cy="296545"/>
                <wp:effectExtent l="0" t="0" r="19685" b="2730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4865" cy="296545"/>
                        </a:xfrm>
                        <a:prstGeom prst="rect">
                          <a:avLst/>
                        </a:prstGeom>
                        <a:solidFill>
                          <a:srgbClr val="FFFFFF"/>
                        </a:solidFill>
                        <a:ln w="9525">
                          <a:solidFill>
                            <a:srgbClr val="000000"/>
                          </a:solidFill>
                          <a:miter lim="800000"/>
                          <a:headEnd/>
                          <a:tailEnd/>
                        </a:ln>
                      </wps:spPr>
                      <wps:txbx>
                        <w:txbxContent>
                          <w:p w14:paraId="144596FC" w14:textId="77777777" w:rsidR="00E748E6" w:rsidRPr="007E2BDE" w:rsidRDefault="00E748E6" w:rsidP="00E748E6">
                            <w:pPr>
                              <w:jc w:val="center"/>
                              <w:rPr>
                                <w:b/>
                                <w:color w:val="FF0000"/>
                              </w:rPr>
                            </w:pPr>
                            <w:r w:rsidRPr="007E2BDE">
                              <w:rPr>
                                <w:b/>
                                <w:color w:val="FF0000"/>
                              </w:rPr>
                              <w:t>Children’</w:t>
                            </w:r>
                            <w:r>
                              <w:rPr>
                                <w:b/>
                                <w:color w:val="FF0000"/>
                              </w:rPr>
                              <w:t>s H</w:t>
                            </w:r>
                            <w:r w:rsidRPr="007E2BDE">
                              <w:rPr>
                                <w:b/>
                                <w:color w:val="FF0000"/>
                              </w:rPr>
                              <w:t xml:space="preserve">earing </w:t>
                            </w:r>
                          </w:p>
                          <w:p w14:paraId="4CBDEC2E" w14:textId="77777777" w:rsidR="00E748E6" w:rsidRDefault="00E748E6" w:rsidP="00E748E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3BF371" id="Text Box 28" o:spid="_x0000_s1032" type="#_x0000_t202" style="position:absolute;left:0;text-align:left;margin-left:166pt;margin-top:6.7pt;width:164.95pt;height:23.35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">
                <v:textbox>
                  <w:txbxContent>
                    <w:p w14:paraId="144596FC" w14:textId="77777777" w:rsidR="00E748E6" w:rsidRPr="007E2BDE" w:rsidRDefault="00E748E6" w:rsidP="00E748E6">
                      <w:pPr>
                        <w:jc w:val="center"/>
                        <w:rPr>
                          <w:b/>
                          <w:color w:val="FF0000"/>
                        </w:rPr>
                      </w:pPr>
                      <w:r w:rsidRPr="007E2BDE">
                        <w:rPr>
                          <w:b/>
                          <w:color w:val="FF0000"/>
                        </w:rPr>
                        <w:t>Children’</w:t>
                      </w:r>
                      <w:r>
                        <w:rPr>
                          <w:b/>
                          <w:color w:val="FF0000"/>
                        </w:rPr>
                        <w:t>s H</w:t>
                      </w:r>
                      <w:r w:rsidRPr="007E2BDE">
                        <w:rPr>
                          <w:b/>
                          <w:color w:val="FF0000"/>
                        </w:rPr>
                        <w:t xml:space="preserve">earing </w:t>
                      </w:r>
                    </w:p>
                    <w:p w14:paraId="4CBDEC2E" w14:textId="77777777" w:rsidR="00E748E6" w:rsidRDefault="00E748E6" w:rsidP="00E748E6"/>
                  </w:txbxContent>
                </v:textbox>
              </v:shape>
            </w:pict>
          </mc:Fallback>
        </mc:AlternateContent>
      </w:r>
    </w:p>
    <w:p w14:paraId="7BC41B17" w14:textId="77777777" w:rsidR="00E748E6" w:rsidRDefault="00E748E6" w:rsidP="00E748E6">
      <w:pPr>
        <w:jc w:val="center"/>
        <w:rPr>
          <w:b/>
        </w:rPr>
      </w:pPr>
    </w:p>
    <w:p w14:paraId="2D504468" w14:textId="77777777" w:rsidR="00E748E6" w:rsidRDefault="00E748E6" w:rsidP="00E748E6">
      <w:pPr>
        <w:jc w:val="center"/>
        <w:rPr>
          <w:b/>
        </w:rPr>
      </w:pPr>
      <w:r w:rsidRPr="00E4224F">
        <w:rPr>
          <w:b/>
          <w:noProof/>
          <w:lang w:eastAsia="en-GB"/>
        </w:rPr>
        <mc:AlternateContent>
          <mc:Choice Requires="wps">
            <w:drawing>
              <wp:anchor distT="0" distB="0" distL="114300" distR="114300" simplePos="0" relativeHeight="251658242" behindDoc="0" locked="0" layoutInCell="1" allowOverlap="1" wp14:anchorId="380F39A5" wp14:editId="3B23426A">
                <wp:simplePos x="0" y="0"/>
                <wp:positionH relativeFrom="column">
                  <wp:posOffset>3068320</wp:posOffset>
                </wp:positionH>
                <wp:positionV relativeFrom="paragraph">
                  <wp:posOffset>120650</wp:posOffset>
                </wp:positionV>
                <wp:extent cx="0" cy="279400"/>
                <wp:effectExtent l="0" t="0" r="19050" b="25400"/>
                <wp:wrapNone/>
                <wp:docPr id="5" name="Straight Connector 5"/>
                <wp:cNvGraphicFramePr/>
                <a:graphic xmlns:a="http://schemas.openxmlformats.org/drawingml/2006/main">
                  <a:graphicData uri="http://schemas.microsoft.com/office/word/2010/wordprocessingShape">
                    <wps:wsp>
                      <wps:cNvCnPr/>
                      <wps:spPr>
                        <a:xfrm>
                          <a:off x="0" y="0"/>
                          <a:ext cx="0" cy="279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5CB41C0" id="Straight Connector 5" o:spid="_x0000_s1026" style="position:absolute;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41.6pt,9.5pt" to="241.6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" strokecolor="#4579b8 [3044]"/>
            </w:pict>
          </mc:Fallback>
        </mc:AlternateContent>
      </w:r>
    </w:p>
    <w:p w14:paraId="7B5D17C7" w14:textId="77777777" w:rsidR="00E748E6" w:rsidRPr="00E4224F" w:rsidRDefault="00E748E6" w:rsidP="00E748E6">
      <w:pPr>
        <w:jc w:val="center"/>
        <w:rPr>
          <w:b/>
        </w:rPr>
      </w:pPr>
    </w:p>
    <w:p w14:paraId="3D6630DE" w14:textId="77777777" w:rsidR="00E748E6" w:rsidRPr="00E4224F" w:rsidRDefault="00E748E6" w:rsidP="00E748E6">
      <w:pPr>
        <w:jc w:val="center"/>
        <w:rPr>
          <w:b/>
        </w:rPr>
      </w:pPr>
      <w:r w:rsidRPr="00E4224F">
        <w:rPr>
          <w:b/>
          <w:noProof/>
          <w:lang w:eastAsia="en-GB"/>
        </w:rPr>
        <mc:AlternateContent>
          <mc:Choice Requires="wps">
            <w:drawing>
              <wp:anchor distT="0" distB="0" distL="114300" distR="114300" simplePos="0" relativeHeight="251658245" behindDoc="0" locked="0" layoutInCell="1" allowOverlap="1" wp14:anchorId="52B79D52" wp14:editId="691B3132">
                <wp:simplePos x="0" y="0"/>
                <wp:positionH relativeFrom="column">
                  <wp:posOffset>4946204</wp:posOffset>
                </wp:positionH>
                <wp:positionV relativeFrom="paragraph">
                  <wp:posOffset>83751</wp:posOffset>
                </wp:positionV>
                <wp:extent cx="0" cy="164465"/>
                <wp:effectExtent l="0" t="0" r="19050" b="26035"/>
                <wp:wrapNone/>
                <wp:docPr id="8" name="Straight Connector 8"/>
                <wp:cNvGraphicFramePr/>
                <a:graphic xmlns:a="http://schemas.openxmlformats.org/drawingml/2006/main">
                  <a:graphicData uri="http://schemas.microsoft.com/office/word/2010/wordprocessingShape">
                    <wps:wsp>
                      <wps:cNvCnPr/>
                      <wps:spPr>
                        <a:xfrm>
                          <a:off x="0" y="0"/>
                          <a:ext cx="0" cy="16446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0A19909" id="Straight Connector 8" o:spid="_x0000_s1026" style="position:absolute;z-index:251658245;visibility:visible;mso-wrap-style:square;mso-wrap-distance-left:9pt;mso-wrap-distance-top:0;mso-wrap-distance-right:9pt;mso-wrap-distance-bottom:0;mso-position-horizontal:absolute;mso-position-horizontal-relative:text;mso-position-vertical:absolute;mso-position-vertical-relative:text" from="389.45pt,6.6pt" to="389.45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" strokecolor="#4579b8 [3044]"/>
            </w:pict>
          </mc:Fallback>
        </mc:AlternateContent>
      </w:r>
      <w:r w:rsidRPr="00E4224F">
        <w:rPr>
          <w:b/>
          <w:noProof/>
          <w:lang w:eastAsia="en-GB"/>
        </w:rPr>
        <mc:AlternateContent>
          <mc:Choice Requires="wps">
            <w:drawing>
              <wp:anchor distT="0" distB="0" distL="114300" distR="114300" simplePos="0" relativeHeight="251658244" behindDoc="0" locked="0" layoutInCell="1" allowOverlap="1" wp14:anchorId="533B4645" wp14:editId="2403AF9E">
                <wp:simplePos x="0" y="0"/>
                <wp:positionH relativeFrom="column">
                  <wp:posOffset>1585784</wp:posOffset>
                </wp:positionH>
                <wp:positionV relativeFrom="paragraph">
                  <wp:posOffset>83751</wp:posOffset>
                </wp:positionV>
                <wp:extent cx="0" cy="164757"/>
                <wp:effectExtent l="0" t="0" r="19050" b="26035"/>
                <wp:wrapNone/>
                <wp:docPr id="7" name="Straight Connector 7"/>
                <wp:cNvGraphicFramePr/>
                <a:graphic xmlns:a="http://schemas.openxmlformats.org/drawingml/2006/main">
                  <a:graphicData uri="http://schemas.microsoft.com/office/word/2010/wordprocessingShape">
                    <wps:wsp>
                      <wps:cNvCnPr/>
                      <wps:spPr>
                        <a:xfrm>
                          <a:off x="0" y="0"/>
                          <a:ext cx="0" cy="16475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EDC3D22" id="Straight Connector 7" o:spid="_x0000_s1026" style="position:absolute;z-index:251658244;visibility:visible;mso-wrap-style:square;mso-wrap-distance-left:9pt;mso-wrap-distance-top:0;mso-wrap-distance-right:9pt;mso-wrap-distance-bottom:0;mso-position-horizontal:absolute;mso-position-horizontal-relative:text;mso-position-vertical:absolute;mso-position-vertical-relative:text" from="124.85pt,6.6pt" to="124.85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" strokecolor="#4579b8 [3044]"/>
            </w:pict>
          </mc:Fallback>
        </mc:AlternateContent>
      </w:r>
      <w:r w:rsidRPr="00E4224F">
        <w:rPr>
          <w:b/>
          <w:noProof/>
          <w:lang w:eastAsia="en-GB"/>
        </w:rPr>
        <mc:AlternateContent>
          <mc:Choice Requires="wps">
            <w:drawing>
              <wp:anchor distT="0" distB="0" distL="114300" distR="114300" simplePos="0" relativeHeight="251658243" behindDoc="0" locked="0" layoutInCell="1" allowOverlap="1" wp14:anchorId="3C74FF1D" wp14:editId="6F6BD6A5">
                <wp:simplePos x="0" y="0"/>
                <wp:positionH relativeFrom="column">
                  <wp:posOffset>1585784</wp:posOffset>
                </wp:positionH>
                <wp:positionV relativeFrom="paragraph">
                  <wp:posOffset>83751</wp:posOffset>
                </wp:positionV>
                <wp:extent cx="3360420" cy="0"/>
                <wp:effectExtent l="0" t="0" r="11430" b="19050"/>
                <wp:wrapNone/>
                <wp:docPr id="6" name="Straight Connector 6"/>
                <wp:cNvGraphicFramePr/>
                <a:graphic xmlns:a="http://schemas.openxmlformats.org/drawingml/2006/main">
                  <a:graphicData uri="http://schemas.microsoft.com/office/word/2010/wordprocessingShape">
                    <wps:wsp>
                      <wps:cNvCnPr/>
                      <wps:spPr>
                        <a:xfrm flipH="1">
                          <a:off x="0" y="0"/>
                          <a:ext cx="33604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5817A45" id="Straight Connector 6" o:spid="_x0000_s1026" style="position:absolute;flip:x;z-index:25165824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4.85pt,6.6pt" to="389.4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" strokecolor="#4579b8 [3044]"/>
            </w:pict>
          </mc:Fallback>
        </mc:AlternateContent>
      </w:r>
    </w:p>
    <w:p w14:paraId="146D8CFE" w14:textId="77777777" w:rsidR="00E748E6" w:rsidRPr="00E4224F" w:rsidRDefault="00E748E6" w:rsidP="00E748E6">
      <w:pPr>
        <w:jc w:val="center"/>
        <w:rPr>
          <w:b/>
        </w:rPr>
      </w:pPr>
    </w:p>
    <w:p w14:paraId="49C6A5AB" w14:textId="77777777" w:rsidR="00E748E6" w:rsidRPr="00E4224F" w:rsidRDefault="00E748E6" w:rsidP="00E748E6">
      <w:pPr>
        <w:jc w:val="left"/>
        <w:rPr>
          <w:b/>
        </w:rPr>
      </w:pPr>
      <w:r w:rsidRPr="00E4224F">
        <w:rPr>
          <w:b/>
          <w:noProof/>
          <w:lang w:eastAsia="en-GB"/>
        </w:rPr>
        <mc:AlternateContent>
          <mc:Choice Requires="wps">
            <w:drawing>
              <wp:anchor distT="0" distB="0" distL="114300" distR="114300" simplePos="0" relativeHeight="251658248" behindDoc="0" locked="0" layoutInCell="1" allowOverlap="1" wp14:anchorId="1716735A" wp14:editId="5353FD77">
                <wp:simplePos x="0" y="0"/>
                <wp:positionH relativeFrom="column">
                  <wp:posOffset>629285</wp:posOffset>
                </wp:positionH>
                <wp:positionV relativeFrom="paragraph">
                  <wp:posOffset>310515</wp:posOffset>
                </wp:positionV>
                <wp:extent cx="955040" cy="0"/>
                <wp:effectExtent l="0" t="0" r="16510" b="19050"/>
                <wp:wrapNone/>
                <wp:docPr id="11" name="Straight Connector 11"/>
                <wp:cNvGraphicFramePr/>
                <a:graphic xmlns:a="http://schemas.openxmlformats.org/drawingml/2006/main">
                  <a:graphicData uri="http://schemas.microsoft.com/office/word/2010/wordprocessingShape">
                    <wps:wsp>
                      <wps:cNvCnPr/>
                      <wps:spPr>
                        <a:xfrm flipH="1">
                          <a:off x="0" y="0"/>
                          <a:ext cx="9550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381D1C8" id="Straight Connector 11" o:spid="_x0000_s1026" style="position:absolute;flip:x;z-index:251658248;visibility:visible;mso-wrap-style:square;mso-wrap-distance-left:9pt;mso-wrap-distance-top:0;mso-wrap-distance-right:9pt;mso-wrap-distance-bottom:0;mso-position-horizontal:absolute;mso-position-horizontal-relative:text;mso-position-vertical:absolute;mso-position-vertical-relative:text" from="49.55pt,24.45pt" to="124.75pt,2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" strokecolor="#4579b8 [3044]"/>
            </w:pict>
          </mc:Fallback>
        </mc:AlternateContent>
      </w:r>
      <w:r w:rsidRPr="00E4224F">
        <w:rPr>
          <w:b/>
          <w:noProof/>
          <w:lang w:eastAsia="en-GB"/>
        </w:rPr>
        <mc:AlternateContent>
          <mc:Choice Requires="wps">
            <w:drawing>
              <wp:anchor distT="0" distB="0" distL="114300" distR="114300" simplePos="0" relativeHeight="251658249" behindDoc="0" locked="0" layoutInCell="1" allowOverlap="1" wp14:anchorId="582F99CB" wp14:editId="352BD93D">
                <wp:simplePos x="0" y="0"/>
                <wp:positionH relativeFrom="column">
                  <wp:posOffset>1584960</wp:posOffset>
                </wp:positionH>
                <wp:positionV relativeFrom="paragraph">
                  <wp:posOffset>310515</wp:posOffset>
                </wp:positionV>
                <wp:extent cx="1021080" cy="635"/>
                <wp:effectExtent l="0" t="0" r="26670" b="37465"/>
                <wp:wrapNone/>
                <wp:docPr id="12" name="Straight Connector 12"/>
                <wp:cNvGraphicFramePr/>
                <a:graphic xmlns:a="http://schemas.openxmlformats.org/drawingml/2006/main">
                  <a:graphicData uri="http://schemas.microsoft.com/office/word/2010/wordprocessingShape">
                    <wps:wsp>
                      <wps:cNvCnPr/>
                      <wps:spPr>
                        <a:xfrm>
                          <a:off x="0" y="0"/>
                          <a:ext cx="1021080" cy="63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57CD618" id="Straight Connector 12" o:spid="_x0000_s1026" style="position:absolute;z-index:251658249;visibility:visible;mso-wrap-style:square;mso-wrap-distance-left:9pt;mso-wrap-distance-top:0;mso-wrap-distance-right:9pt;mso-wrap-distance-bottom:0;mso-position-horizontal:absolute;mso-position-horizontal-relative:text;mso-position-vertical:absolute;mso-position-vertical-relative:text" from="124.8pt,24.45pt" to="205.2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" strokecolor="#4579b8 [3044]"/>
            </w:pict>
          </mc:Fallback>
        </mc:AlternateContent>
      </w:r>
      <w:r w:rsidRPr="00E4224F">
        <w:rPr>
          <w:b/>
          <w:noProof/>
          <w:lang w:eastAsia="en-GB"/>
        </w:rPr>
        <mc:AlternateContent>
          <mc:Choice Requires="wps">
            <w:drawing>
              <wp:anchor distT="0" distB="0" distL="114300" distR="114300" simplePos="0" relativeHeight="251658252" behindDoc="0" locked="0" layoutInCell="1" allowOverlap="1" wp14:anchorId="6E39C07D" wp14:editId="389A789E">
                <wp:simplePos x="0" y="0"/>
                <wp:positionH relativeFrom="column">
                  <wp:posOffset>629285</wp:posOffset>
                </wp:positionH>
                <wp:positionV relativeFrom="paragraph">
                  <wp:posOffset>311785</wp:posOffset>
                </wp:positionV>
                <wp:extent cx="0" cy="130810"/>
                <wp:effectExtent l="0" t="0" r="19050" b="21590"/>
                <wp:wrapNone/>
                <wp:docPr id="15" name="Straight Connector 15"/>
                <wp:cNvGraphicFramePr/>
                <a:graphic xmlns:a="http://schemas.openxmlformats.org/drawingml/2006/main">
                  <a:graphicData uri="http://schemas.microsoft.com/office/word/2010/wordprocessingShape">
                    <wps:wsp>
                      <wps:cNvCnPr/>
                      <wps:spPr>
                        <a:xfrm>
                          <a:off x="0" y="0"/>
                          <a:ext cx="0" cy="13081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9D0142C" id="Straight Connector 15" o:spid="_x0000_s1026" style="position:absolute;z-index:251658252;visibility:visible;mso-wrap-style:square;mso-wrap-distance-left:9pt;mso-wrap-distance-top:0;mso-wrap-distance-right:9pt;mso-wrap-distance-bottom:0;mso-position-horizontal:absolute;mso-position-horizontal-relative:text;mso-position-vertical:absolute;mso-position-vertical-relative:text" from="49.55pt,24.55pt" to="49.55pt,3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" strokecolor="#4579b8 [3044]"/>
            </w:pict>
          </mc:Fallback>
        </mc:AlternateContent>
      </w:r>
      <w:r w:rsidRPr="00E4224F">
        <w:rPr>
          <w:b/>
          <w:noProof/>
          <w:lang w:eastAsia="en-GB"/>
        </w:rPr>
        <mc:AlternateContent>
          <mc:Choice Requires="wps">
            <w:drawing>
              <wp:anchor distT="0" distB="0" distL="114300" distR="114300" simplePos="0" relativeHeight="251658253" behindDoc="0" locked="0" layoutInCell="1" allowOverlap="1" wp14:anchorId="19120CF5" wp14:editId="6487D863">
                <wp:simplePos x="0" y="0"/>
                <wp:positionH relativeFrom="column">
                  <wp:posOffset>2606040</wp:posOffset>
                </wp:positionH>
                <wp:positionV relativeFrom="paragraph">
                  <wp:posOffset>311785</wp:posOffset>
                </wp:positionV>
                <wp:extent cx="0" cy="130175"/>
                <wp:effectExtent l="0" t="0" r="19050" b="22225"/>
                <wp:wrapNone/>
                <wp:docPr id="16" name="Straight Connector 16"/>
                <wp:cNvGraphicFramePr/>
                <a:graphic xmlns:a="http://schemas.openxmlformats.org/drawingml/2006/main">
                  <a:graphicData uri="http://schemas.microsoft.com/office/word/2010/wordprocessingShape">
                    <wps:wsp>
                      <wps:cNvCnPr/>
                      <wps:spPr>
                        <a:xfrm>
                          <a:off x="0" y="0"/>
                          <a:ext cx="0" cy="1301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E424AB4" id="Straight Connector 16" o:spid="_x0000_s1026" style="position:absolute;z-index:251658253;visibility:visible;mso-wrap-style:square;mso-wrap-distance-left:9pt;mso-wrap-distance-top:0;mso-wrap-distance-right:9pt;mso-wrap-distance-bottom:0;mso-position-horizontal:absolute;mso-position-horizontal-relative:text;mso-position-vertical:absolute;mso-position-vertical-relative:text" from="205.2pt,24.55pt" to="205.2pt,3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" strokecolor="#4579b8 [3044]"/>
            </w:pict>
          </mc:Fallback>
        </mc:AlternateContent>
      </w:r>
      <w:r w:rsidRPr="00E4224F">
        <w:rPr>
          <w:b/>
          <w:noProof/>
          <w:lang w:eastAsia="en-GB"/>
        </w:rPr>
        <mc:AlternateContent>
          <mc:Choice Requires="wps">
            <w:drawing>
              <wp:anchor distT="0" distB="0" distL="114300" distR="114300" simplePos="0" relativeHeight="251658255" behindDoc="0" locked="0" layoutInCell="1" allowOverlap="1" wp14:anchorId="4A852F72" wp14:editId="727A0E50">
                <wp:simplePos x="0" y="0"/>
                <wp:positionH relativeFrom="column">
                  <wp:posOffset>5728335</wp:posOffset>
                </wp:positionH>
                <wp:positionV relativeFrom="paragraph">
                  <wp:posOffset>322580</wp:posOffset>
                </wp:positionV>
                <wp:extent cx="0" cy="129540"/>
                <wp:effectExtent l="0" t="0" r="19050" b="22860"/>
                <wp:wrapNone/>
                <wp:docPr id="18" name="Straight Connector 18"/>
                <wp:cNvGraphicFramePr/>
                <a:graphic xmlns:a="http://schemas.openxmlformats.org/drawingml/2006/main">
                  <a:graphicData uri="http://schemas.microsoft.com/office/word/2010/wordprocessingShape">
                    <wps:wsp>
                      <wps:cNvCnPr/>
                      <wps:spPr>
                        <a:xfrm>
                          <a:off x="0" y="0"/>
                          <a:ext cx="0" cy="1295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F113843" id="Straight Connector 18" o:spid="_x0000_s1026" style="position:absolute;z-index:251658255;visibility:visible;mso-wrap-style:square;mso-wrap-distance-left:9pt;mso-wrap-distance-top:0;mso-wrap-distance-right:9pt;mso-wrap-distance-bottom:0;mso-position-horizontal:absolute;mso-position-horizontal-relative:text;mso-position-vertical:absolute;mso-position-vertical-relative:text" from="451.05pt,25.4pt" to="451.05pt,3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" strokecolor="#4579b8 [3044]"/>
            </w:pict>
          </mc:Fallback>
        </mc:AlternateContent>
      </w:r>
      <w:r w:rsidRPr="00E4224F">
        <w:rPr>
          <w:b/>
          <w:noProof/>
          <w:lang w:eastAsia="en-GB"/>
        </w:rPr>
        <mc:AlternateContent>
          <mc:Choice Requires="wps">
            <w:drawing>
              <wp:anchor distT="0" distB="0" distL="114300" distR="114300" simplePos="0" relativeHeight="251658254" behindDoc="0" locked="0" layoutInCell="1" allowOverlap="1" wp14:anchorId="4F841477" wp14:editId="1911E762">
                <wp:simplePos x="0" y="0"/>
                <wp:positionH relativeFrom="column">
                  <wp:posOffset>3891280</wp:posOffset>
                </wp:positionH>
                <wp:positionV relativeFrom="paragraph">
                  <wp:posOffset>321945</wp:posOffset>
                </wp:positionV>
                <wp:extent cx="0" cy="130175"/>
                <wp:effectExtent l="0" t="0" r="19050" b="22225"/>
                <wp:wrapNone/>
                <wp:docPr id="17" name="Straight Connector 17"/>
                <wp:cNvGraphicFramePr/>
                <a:graphic xmlns:a="http://schemas.openxmlformats.org/drawingml/2006/main">
                  <a:graphicData uri="http://schemas.microsoft.com/office/word/2010/wordprocessingShape">
                    <wps:wsp>
                      <wps:cNvCnPr/>
                      <wps:spPr>
                        <a:xfrm>
                          <a:off x="0" y="0"/>
                          <a:ext cx="0" cy="1301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AE3B9A6" id="Straight Connector 17" o:spid="_x0000_s1026" style="position:absolute;z-index:251658254;visibility:visible;mso-wrap-style:square;mso-wrap-distance-left:9pt;mso-wrap-distance-top:0;mso-wrap-distance-right:9pt;mso-wrap-distance-bottom:0;mso-position-horizontal:absolute;mso-position-horizontal-relative:text;mso-position-vertical:absolute;mso-position-vertical-relative:text" from="306.4pt,25.35pt" to="306.4pt,3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" strokecolor="#4579b8 [3044]"/>
            </w:pict>
          </mc:Fallback>
        </mc:AlternateContent>
      </w:r>
      <w:r w:rsidRPr="00E4224F">
        <w:rPr>
          <w:b/>
          <w:noProof/>
          <w:lang w:eastAsia="en-GB"/>
        </w:rPr>
        <mc:AlternateContent>
          <mc:Choice Requires="wps">
            <w:drawing>
              <wp:anchor distT="0" distB="0" distL="114300" distR="114300" simplePos="0" relativeHeight="251658251" behindDoc="0" locked="0" layoutInCell="1" allowOverlap="1" wp14:anchorId="5EE65F62" wp14:editId="46E62910">
                <wp:simplePos x="0" y="0"/>
                <wp:positionH relativeFrom="column">
                  <wp:posOffset>4937760</wp:posOffset>
                </wp:positionH>
                <wp:positionV relativeFrom="paragraph">
                  <wp:posOffset>321310</wp:posOffset>
                </wp:positionV>
                <wp:extent cx="790575" cy="0"/>
                <wp:effectExtent l="0" t="0" r="9525" b="19050"/>
                <wp:wrapNone/>
                <wp:docPr id="14" name="Straight Connector 14"/>
                <wp:cNvGraphicFramePr/>
                <a:graphic xmlns:a="http://schemas.openxmlformats.org/drawingml/2006/main">
                  <a:graphicData uri="http://schemas.microsoft.com/office/word/2010/wordprocessingShape">
                    <wps:wsp>
                      <wps:cNvCnPr/>
                      <wps:spPr>
                        <a:xfrm>
                          <a:off x="0" y="0"/>
                          <a:ext cx="7905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2974A52" id="Straight Connector 14" o:spid="_x0000_s1026" style="position:absolute;z-index:251658251;visibility:visible;mso-wrap-style:square;mso-wrap-distance-left:9pt;mso-wrap-distance-top:0;mso-wrap-distance-right:9pt;mso-wrap-distance-bottom:0;mso-position-horizontal:absolute;mso-position-horizontal-relative:text;mso-position-vertical:absolute;mso-position-vertical-relative:text" from="388.8pt,25.3pt" to="451.05pt,2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" strokecolor="#4579b8 [3044]"/>
            </w:pict>
          </mc:Fallback>
        </mc:AlternateContent>
      </w:r>
      <w:r w:rsidRPr="00E4224F">
        <w:rPr>
          <w:b/>
          <w:noProof/>
          <w:lang w:eastAsia="en-GB"/>
        </w:rPr>
        <mc:AlternateContent>
          <mc:Choice Requires="wps">
            <w:drawing>
              <wp:anchor distT="0" distB="0" distL="114300" distR="114300" simplePos="0" relativeHeight="251658250" behindDoc="0" locked="0" layoutInCell="1" allowOverlap="1" wp14:anchorId="06C22B53" wp14:editId="6204C0D4">
                <wp:simplePos x="0" y="0"/>
                <wp:positionH relativeFrom="column">
                  <wp:posOffset>3891280</wp:posOffset>
                </wp:positionH>
                <wp:positionV relativeFrom="paragraph">
                  <wp:posOffset>321310</wp:posOffset>
                </wp:positionV>
                <wp:extent cx="1045845" cy="0"/>
                <wp:effectExtent l="0" t="0" r="20955" b="19050"/>
                <wp:wrapNone/>
                <wp:docPr id="13" name="Straight Connector 13"/>
                <wp:cNvGraphicFramePr/>
                <a:graphic xmlns:a="http://schemas.openxmlformats.org/drawingml/2006/main">
                  <a:graphicData uri="http://schemas.microsoft.com/office/word/2010/wordprocessingShape">
                    <wps:wsp>
                      <wps:cNvCnPr/>
                      <wps:spPr>
                        <a:xfrm flipH="1">
                          <a:off x="0" y="0"/>
                          <a:ext cx="104584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AED5C73" id="Straight Connector 13" o:spid="_x0000_s1026" style="position:absolute;flip:x;z-index:251658250;visibility:visible;mso-wrap-style:square;mso-wrap-distance-left:9pt;mso-wrap-distance-top:0;mso-wrap-distance-right:9pt;mso-wrap-distance-bottom:0;mso-position-horizontal:absolute;mso-position-horizontal-relative:text;mso-position-vertical:absolute;mso-position-vertical-relative:text" from="306.4pt,25.3pt" to="388.75pt,2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" strokecolor="#4579b8 [3044]"/>
            </w:pict>
          </mc:Fallback>
        </mc:AlternateContent>
      </w:r>
      <w:r w:rsidRPr="00E4224F">
        <w:rPr>
          <w:b/>
        </w:rPr>
        <w:tab/>
      </w:r>
      <w:r w:rsidRPr="00E4224F">
        <w:rPr>
          <w:b/>
        </w:rPr>
        <w:tab/>
      </w:r>
      <w:r w:rsidRPr="00E4224F">
        <w:rPr>
          <w:b/>
        </w:rPr>
        <w:tab/>
        <w:t>(Interim report)</w:t>
      </w:r>
      <w:r w:rsidRPr="00E4224F">
        <w:rPr>
          <w:b/>
        </w:rPr>
        <w:tab/>
      </w:r>
      <w:r w:rsidRPr="00E4224F">
        <w:rPr>
          <w:b/>
        </w:rPr>
        <w:tab/>
      </w:r>
      <w:r w:rsidRPr="00E4224F">
        <w:rPr>
          <w:b/>
        </w:rPr>
        <w:tab/>
      </w:r>
      <w:r w:rsidRPr="00E4224F">
        <w:rPr>
          <w:b/>
        </w:rPr>
        <w:tab/>
      </w:r>
      <w:r w:rsidRPr="00E4224F">
        <w:rPr>
          <w:b/>
        </w:rPr>
        <w:tab/>
        <w:t>(Full report)</w:t>
      </w:r>
    </w:p>
    <w:p w14:paraId="64CE7034" w14:textId="77777777" w:rsidR="00E748E6" w:rsidRPr="00E4224F" w:rsidRDefault="00E748E6" w:rsidP="00E748E6">
      <w:pPr>
        <w:jc w:val="left"/>
        <w:rPr>
          <w:b/>
        </w:rPr>
      </w:pPr>
      <w:r w:rsidRPr="00E4224F">
        <w:rPr>
          <w:b/>
          <w:noProof/>
          <w:lang w:eastAsia="en-GB"/>
        </w:rPr>
        <mc:AlternateContent>
          <mc:Choice Requires="wps">
            <w:drawing>
              <wp:anchor distT="0" distB="0" distL="114300" distR="114300" simplePos="0" relativeHeight="251658247" behindDoc="0" locked="0" layoutInCell="1" allowOverlap="1" wp14:anchorId="6B666F43" wp14:editId="53C74CE8">
                <wp:simplePos x="0" y="0"/>
                <wp:positionH relativeFrom="column">
                  <wp:posOffset>4938223</wp:posOffset>
                </wp:positionH>
                <wp:positionV relativeFrom="paragraph">
                  <wp:posOffset>25949</wp:posOffset>
                </wp:positionV>
                <wp:extent cx="361" cy="130810"/>
                <wp:effectExtent l="0" t="0" r="19050" b="21590"/>
                <wp:wrapNone/>
                <wp:docPr id="10" name="Straight Connector 10"/>
                <wp:cNvGraphicFramePr/>
                <a:graphic xmlns:a="http://schemas.openxmlformats.org/drawingml/2006/main">
                  <a:graphicData uri="http://schemas.microsoft.com/office/word/2010/wordprocessingShape">
                    <wps:wsp>
                      <wps:cNvCnPr/>
                      <wps:spPr>
                        <a:xfrm>
                          <a:off x="0" y="0"/>
                          <a:ext cx="361" cy="13081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C22AAC" id="Straight Connector 10" o:spid="_x0000_s1026" style="position:absolute;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8.85pt,2.05pt" to="388.9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" strokecolor="#4579b8 [3044]"/>
            </w:pict>
          </mc:Fallback>
        </mc:AlternateContent>
      </w:r>
      <w:r w:rsidRPr="00E4224F">
        <w:rPr>
          <w:b/>
          <w:noProof/>
          <w:lang w:eastAsia="en-GB"/>
        </w:rPr>
        <mc:AlternateContent>
          <mc:Choice Requires="wps">
            <w:drawing>
              <wp:anchor distT="0" distB="0" distL="114300" distR="114300" simplePos="0" relativeHeight="251658246" behindDoc="0" locked="0" layoutInCell="1" allowOverlap="1" wp14:anchorId="1FDE4BF5" wp14:editId="2E14AA28">
                <wp:simplePos x="0" y="0"/>
                <wp:positionH relativeFrom="column">
                  <wp:posOffset>1585595</wp:posOffset>
                </wp:positionH>
                <wp:positionV relativeFrom="paragraph">
                  <wp:posOffset>25400</wp:posOffset>
                </wp:positionV>
                <wp:extent cx="0" cy="123190"/>
                <wp:effectExtent l="0" t="0" r="19050" b="10160"/>
                <wp:wrapNone/>
                <wp:docPr id="9" name="Straight Connector 9"/>
                <wp:cNvGraphicFramePr/>
                <a:graphic xmlns:a="http://schemas.openxmlformats.org/drawingml/2006/main">
                  <a:graphicData uri="http://schemas.microsoft.com/office/word/2010/wordprocessingShape">
                    <wps:wsp>
                      <wps:cNvCnPr/>
                      <wps:spPr>
                        <a:xfrm>
                          <a:off x="0" y="0"/>
                          <a:ext cx="0" cy="12319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A8AFED6" id="Straight Connector 9" o:spid="_x0000_s1026" style="position:absolute;z-index:25165824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24.85pt,2pt" to="124.8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" strokecolor="#4579b8 [3044]"/>
            </w:pict>
          </mc:Fallback>
        </mc:AlternateContent>
      </w:r>
    </w:p>
    <w:p w14:paraId="5EB367FC" w14:textId="77777777" w:rsidR="00E748E6" w:rsidRPr="00E4224F" w:rsidRDefault="00E748E6" w:rsidP="00E748E6">
      <w:pPr>
        <w:jc w:val="left"/>
        <w:rPr>
          <w:b/>
        </w:rPr>
      </w:pPr>
    </w:p>
    <w:p w14:paraId="23A91A5F" w14:textId="77777777" w:rsidR="00E748E6" w:rsidRPr="00E4224F" w:rsidRDefault="00E748E6" w:rsidP="00E748E6">
      <w:pPr>
        <w:jc w:val="left"/>
        <w:rPr>
          <w:b/>
        </w:rPr>
      </w:pPr>
      <w:r w:rsidRPr="00E4224F">
        <w:rPr>
          <w:b/>
        </w:rPr>
        <w:t>Hearing defer</w:t>
      </w:r>
      <w:r w:rsidRPr="00E4224F">
        <w:rPr>
          <w:b/>
        </w:rPr>
        <w:tab/>
      </w:r>
      <w:r w:rsidRPr="00E4224F">
        <w:rPr>
          <w:b/>
        </w:rPr>
        <w:tab/>
      </w:r>
      <w:r w:rsidRPr="00E4224F">
        <w:rPr>
          <w:b/>
        </w:rPr>
        <w:tab/>
      </w:r>
      <w:r>
        <w:rPr>
          <w:b/>
        </w:rPr>
        <w:t xml:space="preserve">Hearing make </w:t>
      </w:r>
      <w:r>
        <w:rPr>
          <w:b/>
        </w:rPr>
        <w:tab/>
        <w:t xml:space="preserve">      </w:t>
      </w:r>
      <w:r w:rsidRPr="00E4224F">
        <w:rPr>
          <w:b/>
        </w:rPr>
        <w:t>Hearing make</w:t>
      </w:r>
      <w:r w:rsidRPr="00E4224F">
        <w:rPr>
          <w:b/>
        </w:rPr>
        <w:tab/>
      </w:r>
      <w:r w:rsidRPr="00E4224F">
        <w:rPr>
          <w:b/>
        </w:rPr>
        <w:tab/>
      </w:r>
      <w:r w:rsidRPr="00E4224F">
        <w:rPr>
          <w:b/>
        </w:rPr>
        <w:tab/>
        <w:t>Hearing defer</w:t>
      </w:r>
    </w:p>
    <w:p w14:paraId="2965709A" w14:textId="77777777" w:rsidR="00E748E6" w:rsidRPr="00E4224F" w:rsidRDefault="00E748E6" w:rsidP="00E748E6">
      <w:pPr>
        <w:jc w:val="left"/>
        <w:rPr>
          <w:b/>
        </w:rPr>
      </w:pPr>
      <w:r w:rsidRPr="00E4224F">
        <w:rPr>
          <w:b/>
        </w:rPr>
        <w:t>to get full report</w:t>
      </w:r>
      <w:r w:rsidRPr="00E4224F">
        <w:rPr>
          <w:b/>
        </w:rPr>
        <w:tab/>
      </w:r>
      <w:r w:rsidRPr="00E4224F">
        <w:rPr>
          <w:b/>
        </w:rPr>
        <w:tab/>
        <w:t>decision without</w:t>
      </w:r>
      <w:r w:rsidRPr="00E4224F">
        <w:rPr>
          <w:b/>
        </w:rPr>
        <w:tab/>
      </w:r>
      <w:r>
        <w:rPr>
          <w:b/>
        </w:rPr>
        <w:t xml:space="preserve">      </w:t>
      </w:r>
      <w:r w:rsidRPr="00E4224F">
        <w:rPr>
          <w:b/>
        </w:rPr>
        <w:t>decision</w:t>
      </w:r>
      <w:r w:rsidRPr="00E4224F">
        <w:rPr>
          <w:b/>
        </w:rPr>
        <w:tab/>
      </w:r>
      <w:r w:rsidRPr="00E4224F">
        <w:rPr>
          <w:b/>
        </w:rPr>
        <w:tab/>
      </w:r>
      <w:r w:rsidRPr="00E4224F">
        <w:rPr>
          <w:b/>
        </w:rPr>
        <w:tab/>
      </w:r>
      <w:r>
        <w:rPr>
          <w:b/>
        </w:rPr>
        <w:tab/>
      </w:r>
      <w:r w:rsidRPr="00E4224F">
        <w:rPr>
          <w:b/>
        </w:rPr>
        <w:t>with/without</w:t>
      </w:r>
    </w:p>
    <w:p w14:paraId="339D7F5D" w14:textId="77777777" w:rsidR="00E748E6" w:rsidRPr="008E463F" w:rsidRDefault="00E748E6" w:rsidP="00E748E6">
      <w:pPr>
        <w:jc w:val="left"/>
      </w:pPr>
      <w:r w:rsidRPr="00E4224F">
        <w:rPr>
          <w:b/>
          <w:noProof/>
          <w:lang w:eastAsia="en-GB"/>
        </w:rPr>
        <mc:AlternateContent>
          <mc:Choice Requires="wps">
            <w:drawing>
              <wp:anchor distT="0" distB="0" distL="114300" distR="114300" simplePos="0" relativeHeight="251658258" behindDoc="0" locked="0" layoutInCell="1" allowOverlap="1" wp14:anchorId="69D08430" wp14:editId="7F6C2676">
                <wp:simplePos x="0" y="0"/>
                <wp:positionH relativeFrom="column">
                  <wp:posOffset>-19050</wp:posOffset>
                </wp:positionH>
                <wp:positionV relativeFrom="paragraph">
                  <wp:posOffset>161290</wp:posOffset>
                </wp:positionV>
                <wp:extent cx="2895600" cy="904875"/>
                <wp:effectExtent l="0" t="0" r="19050" b="2857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904875"/>
                        </a:xfrm>
                        <a:prstGeom prst="rect">
                          <a:avLst/>
                        </a:prstGeom>
                        <a:solidFill>
                          <a:srgbClr val="FFFFFF"/>
                        </a:solidFill>
                        <a:ln w="9525">
                          <a:solidFill>
                            <a:srgbClr val="000000"/>
                          </a:solidFill>
                          <a:miter lim="800000"/>
                          <a:headEnd/>
                          <a:tailEnd/>
                        </a:ln>
                      </wps:spPr>
                      <wps:txbx>
                        <w:txbxContent>
                          <w:p w14:paraId="2D1A881D" w14:textId="77777777" w:rsidR="00E748E6" w:rsidRPr="00BF1518" w:rsidRDefault="00E748E6" w:rsidP="00E748E6">
                            <w:pPr>
                              <w:rPr>
                                <w:b/>
                                <w:color w:val="1F497D" w:themeColor="text2"/>
                              </w:rPr>
                            </w:pPr>
                            <w:r>
                              <w:rPr>
                                <w:b/>
                                <w:color w:val="1F497D" w:themeColor="text2"/>
                              </w:rPr>
                              <w:t xml:space="preserve">Where matters are referred to court for the establishment of grounds – the 35 days rule may not apply – </w:t>
                            </w:r>
                            <w:r w:rsidRPr="00C01A2F">
                              <w:rPr>
                                <w:b/>
                                <w:color w:val="1F497D" w:themeColor="text2"/>
                              </w:rPr>
                              <w:t xml:space="preserve">see separate note on </w:t>
                            </w:r>
                            <w:r w:rsidRPr="00264D45">
                              <w:rPr>
                                <w:b/>
                                <w:color w:val="1F497D" w:themeColor="text2"/>
                              </w:rPr>
                              <w:t>Reports During and After Grounds</w:t>
                            </w:r>
                            <w:r>
                              <w:rPr>
                                <w:b/>
                                <w:color w:val="1F497D" w:themeColor="text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D08430" id="Text Box 21" o:spid="_x0000_s1033" type="#_x0000_t202" style="position:absolute;margin-left:-1.5pt;margin-top:12.7pt;width:228pt;height:71.2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">
                <v:textbox>
                  <w:txbxContent>
                    <w:p w14:paraId="2D1A881D" w14:textId="77777777" w:rsidR="00E748E6" w:rsidRPr="00BF1518" w:rsidRDefault="00E748E6" w:rsidP="00E748E6">
                      <w:pPr>
                        <w:rPr>
                          <w:b/>
                          <w:color w:val="1F497D" w:themeColor="text2"/>
                        </w:rPr>
                      </w:pPr>
                      <w:r>
                        <w:rPr>
                          <w:b/>
                          <w:color w:val="1F497D" w:themeColor="text2"/>
                        </w:rPr>
                        <w:t xml:space="preserve">Where matters are referred to court for the establishment of grounds – the 35 days rule may not apply – </w:t>
                      </w:r>
                      <w:r w:rsidRPr="00C01A2F">
                        <w:rPr>
                          <w:b/>
                          <w:color w:val="1F497D" w:themeColor="text2"/>
                        </w:rPr>
                        <w:t xml:space="preserve">see separate note on </w:t>
                      </w:r>
                      <w:r w:rsidRPr="00264D45">
                        <w:rPr>
                          <w:b/>
                          <w:color w:val="1F497D" w:themeColor="text2"/>
                        </w:rPr>
                        <w:t>Reports During and After Grounds</w:t>
                      </w:r>
                      <w:r>
                        <w:rPr>
                          <w:b/>
                          <w:color w:val="1F497D" w:themeColor="text2"/>
                        </w:rPr>
                        <w:t>.</w:t>
                      </w:r>
                    </w:p>
                  </w:txbxContent>
                </v:textbox>
              </v:shape>
            </w:pict>
          </mc:Fallback>
        </mc:AlternateContent>
      </w:r>
      <w:r w:rsidRPr="00E4224F">
        <w:rPr>
          <w:b/>
          <w:noProof/>
          <w:lang w:eastAsia="en-GB"/>
        </w:rPr>
        <mc:AlternateContent>
          <mc:Choice Requires="wps">
            <w:drawing>
              <wp:anchor distT="0" distB="0" distL="114300" distR="114300" simplePos="0" relativeHeight="251658259" behindDoc="0" locked="0" layoutInCell="1" allowOverlap="1" wp14:anchorId="730C74D3" wp14:editId="3FEABB83">
                <wp:simplePos x="0" y="0"/>
                <wp:positionH relativeFrom="column">
                  <wp:posOffset>3093308</wp:posOffset>
                </wp:positionH>
                <wp:positionV relativeFrom="paragraph">
                  <wp:posOffset>354673</wp:posOffset>
                </wp:positionV>
                <wp:extent cx="3463582" cy="1392195"/>
                <wp:effectExtent l="0" t="0" r="22860" b="1778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3582" cy="1392195"/>
                        </a:xfrm>
                        <a:prstGeom prst="rect">
                          <a:avLst/>
                        </a:prstGeom>
                        <a:solidFill>
                          <a:srgbClr val="FFFFFF"/>
                        </a:solidFill>
                        <a:ln w="9525">
                          <a:solidFill>
                            <a:srgbClr val="000000"/>
                          </a:solidFill>
                          <a:miter lim="800000"/>
                          <a:headEnd/>
                          <a:tailEnd/>
                        </a:ln>
                      </wps:spPr>
                      <wps:txbx>
                        <w:txbxContent>
                          <w:p w14:paraId="6DE48D7C" w14:textId="77777777" w:rsidR="00E748E6" w:rsidRPr="00E4224F" w:rsidRDefault="00E748E6" w:rsidP="00E748E6">
                            <w:pPr>
                              <w:jc w:val="center"/>
                              <w:rPr>
                                <w:b/>
                                <w:color w:val="1F497D" w:themeColor="text2"/>
                                <w:sz w:val="20"/>
                                <w:szCs w:val="20"/>
                              </w:rPr>
                            </w:pPr>
                            <w:r w:rsidRPr="00E4224F">
                              <w:rPr>
                                <w:b/>
                                <w:color w:val="1F497D" w:themeColor="text2"/>
                                <w:sz w:val="20"/>
                                <w:szCs w:val="20"/>
                              </w:rPr>
                              <w:t>ON APPOINTMENT:</w:t>
                            </w:r>
                          </w:p>
                          <w:p w14:paraId="7414BCCA" w14:textId="60901ABB" w:rsidR="00E748E6" w:rsidRDefault="00E748E6" w:rsidP="00E748E6">
                            <w:pPr>
                              <w:rPr>
                                <w:b/>
                                <w:color w:val="1F497D" w:themeColor="text2"/>
                              </w:rPr>
                            </w:pPr>
                            <w:r w:rsidRPr="007E2BDE">
                              <w:rPr>
                                <w:b/>
                                <w:color w:val="1F497D" w:themeColor="text2"/>
                              </w:rPr>
                              <w:t xml:space="preserve">It is vital that </w:t>
                            </w:r>
                            <w:r w:rsidR="00F2795D">
                              <w:rPr>
                                <w:b/>
                                <w:color w:val="1F497D" w:themeColor="text2"/>
                              </w:rPr>
                              <w:t>Safeguarder</w:t>
                            </w:r>
                            <w:r w:rsidRPr="007E2BDE">
                              <w:rPr>
                                <w:b/>
                                <w:color w:val="1F497D" w:themeColor="text2"/>
                              </w:rPr>
                              <w:t>s work to the 35 days to submit a report (full or interim</w:t>
                            </w:r>
                            <w:r>
                              <w:rPr>
                                <w:b/>
                                <w:color w:val="1F497D" w:themeColor="text2"/>
                              </w:rPr>
                              <w:t xml:space="preserve"> if there is insufficient time for the </w:t>
                            </w:r>
                            <w:r w:rsidR="00F2795D">
                              <w:rPr>
                                <w:b/>
                                <w:color w:val="1F497D" w:themeColor="text2"/>
                              </w:rPr>
                              <w:t>Safeguarder</w:t>
                            </w:r>
                            <w:r>
                              <w:rPr>
                                <w:b/>
                                <w:color w:val="1F497D" w:themeColor="text2"/>
                              </w:rPr>
                              <w:t xml:space="preserve"> to provide a report)</w:t>
                            </w:r>
                          </w:p>
                          <w:p w14:paraId="5A9B7D34" w14:textId="259BFD48" w:rsidR="00E748E6" w:rsidRDefault="00E748E6" w:rsidP="00E748E6">
                            <w:pPr>
                              <w:rPr>
                                <w:b/>
                                <w:color w:val="1F497D" w:themeColor="text2"/>
                              </w:rPr>
                            </w:pPr>
                            <w:r>
                              <w:rPr>
                                <w:b/>
                                <w:color w:val="1F497D" w:themeColor="text2"/>
                              </w:rPr>
                              <w:t>A</w:t>
                            </w:r>
                            <w:r w:rsidRPr="007E2BDE">
                              <w:rPr>
                                <w:b/>
                                <w:color w:val="1F497D" w:themeColor="text2"/>
                              </w:rPr>
                              <w:t xml:space="preserve">ny future hearing date must be clear to the </w:t>
                            </w:r>
                            <w:r w:rsidR="00F2795D">
                              <w:rPr>
                                <w:b/>
                                <w:color w:val="1F497D" w:themeColor="text2"/>
                              </w:rPr>
                              <w:t>Safeguarder</w:t>
                            </w:r>
                            <w:r w:rsidRPr="007E2BDE">
                              <w:rPr>
                                <w:b/>
                                <w:color w:val="1F497D" w:themeColor="text2"/>
                              </w:rPr>
                              <w:t xml:space="preserve"> and </w:t>
                            </w:r>
                            <w:r>
                              <w:rPr>
                                <w:b/>
                                <w:color w:val="1F497D" w:themeColor="text2"/>
                              </w:rPr>
                              <w:t>avoid any unjustifiable delay in allowing a decision to be made for the child</w:t>
                            </w:r>
                          </w:p>
                          <w:p w14:paraId="1A1F1C6B" w14:textId="77777777" w:rsidR="00E748E6" w:rsidRPr="007E2BDE" w:rsidRDefault="00E748E6" w:rsidP="00E748E6">
                            <w:pPr>
                              <w:rPr>
                                <w:b/>
                                <w:color w:val="1F497D" w:themeColor="text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0C74D3" id="Text Box 22" o:spid="_x0000_s1034" type="#_x0000_t202" style="position:absolute;margin-left:243.55pt;margin-top:27.95pt;width:272.7pt;height:109.6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">
                <v:textbox>
                  <w:txbxContent>
                    <w:p w14:paraId="6DE48D7C" w14:textId="77777777" w:rsidR="00E748E6" w:rsidRPr="00E4224F" w:rsidRDefault="00E748E6" w:rsidP="00E748E6">
                      <w:pPr>
                        <w:jc w:val="center"/>
                        <w:rPr>
                          <w:b/>
                          <w:color w:val="1F497D" w:themeColor="text2"/>
                          <w:sz w:val="20"/>
                          <w:szCs w:val="20"/>
                        </w:rPr>
                      </w:pPr>
                      <w:r w:rsidRPr="00E4224F">
                        <w:rPr>
                          <w:b/>
                          <w:color w:val="1F497D" w:themeColor="text2"/>
                          <w:sz w:val="20"/>
                          <w:szCs w:val="20"/>
                        </w:rPr>
                        <w:t>ON APPOINTMENT:</w:t>
                      </w:r>
                    </w:p>
                    <w:p w14:paraId="7414BCCA" w14:textId="60901ABB" w:rsidR="00E748E6" w:rsidRDefault="00E748E6" w:rsidP="00E748E6">
                      <w:pPr>
                        <w:rPr>
                          <w:b/>
                          <w:color w:val="1F497D" w:themeColor="text2"/>
                        </w:rPr>
                      </w:pPr>
                      <w:r w:rsidRPr="007E2BDE">
                        <w:rPr>
                          <w:b/>
                          <w:color w:val="1F497D" w:themeColor="text2"/>
                        </w:rPr>
                        <w:t xml:space="preserve">It is vital that </w:t>
                      </w:r>
                      <w:r w:rsidR="00F2795D">
                        <w:rPr>
                          <w:b/>
                          <w:color w:val="1F497D" w:themeColor="text2"/>
                        </w:rPr>
                        <w:t>Safeguarder</w:t>
                      </w:r>
                      <w:r w:rsidRPr="007E2BDE">
                        <w:rPr>
                          <w:b/>
                          <w:color w:val="1F497D" w:themeColor="text2"/>
                        </w:rPr>
                        <w:t>s work to the 35 days to submit a report (full or interim</w:t>
                      </w:r>
                      <w:r>
                        <w:rPr>
                          <w:b/>
                          <w:color w:val="1F497D" w:themeColor="text2"/>
                        </w:rPr>
                        <w:t xml:space="preserve"> if there is insufficient time for the </w:t>
                      </w:r>
                      <w:r w:rsidR="00F2795D">
                        <w:rPr>
                          <w:b/>
                          <w:color w:val="1F497D" w:themeColor="text2"/>
                        </w:rPr>
                        <w:t>Safeguarder</w:t>
                      </w:r>
                      <w:r>
                        <w:rPr>
                          <w:b/>
                          <w:color w:val="1F497D" w:themeColor="text2"/>
                        </w:rPr>
                        <w:t xml:space="preserve"> to provide a report)</w:t>
                      </w:r>
                    </w:p>
                    <w:p w14:paraId="5A9B7D34" w14:textId="259BFD48" w:rsidR="00E748E6" w:rsidRDefault="00E748E6" w:rsidP="00E748E6">
                      <w:pPr>
                        <w:rPr>
                          <w:b/>
                          <w:color w:val="1F497D" w:themeColor="text2"/>
                        </w:rPr>
                      </w:pPr>
                      <w:r>
                        <w:rPr>
                          <w:b/>
                          <w:color w:val="1F497D" w:themeColor="text2"/>
                        </w:rPr>
                        <w:t>A</w:t>
                      </w:r>
                      <w:r w:rsidRPr="007E2BDE">
                        <w:rPr>
                          <w:b/>
                          <w:color w:val="1F497D" w:themeColor="text2"/>
                        </w:rPr>
                        <w:t xml:space="preserve">ny future hearing date must be clear to the </w:t>
                      </w:r>
                      <w:r w:rsidR="00F2795D">
                        <w:rPr>
                          <w:b/>
                          <w:color w:val="1F497D" w:themeColor="text2"/>
                        </w:rPr>
                        <w:t>Safeguarder</w:t>
                      </w:r>
                      <w:r w:rsidRPr="007E2BDE">
                        <w:rPr>
                          <w:b/>
                          <w:color w:val="1F497D" w:themeColor="text2"/>
                        </w:rPr>
                        <w:t xml:space="preserve"> and </w:t>
                      </w:r>
                      <w:r>
                        <w:rPr>
                          <w:b/>
                          <w:color w:val="1F497D" w:themeColor="text2"/>
                        </w:rPr>
                        <w:t>avoid any unjustifiable delay in allowing a decision to be made for the child</w:t>
                      </w:r>
                    </w:p>
                    <w:p w14:paraId="1A1F1C6B" w14:textId="77777777" w:rsidR="00E748E6" w:rsidRPr="007E2BDE" w:rsidRDefault="00E748E6" w:rsidP="00E748E6">
                      <w:pPr>
                        <w:rPr>
                          <w:b/>
                          <w:color w:val="1F497D" w:themeColor="text2"/>
                        </w:rPr>
                      </w:pPr>
                    </w:p>
                  </w:txbxContent>
                </v:textbox>
              </v:shape>
            </w:pict>
          </mc:Fallback>
        </mc:AlternateContent>
      </w:r>
      <w:r w:rsidRPr="00E4224F">
        <w:rPr>
          <w:b/>
        </w:rPr>
        <w:tab/>
      </w:r>
      <w:r w:rsidRPr="00E4224F">
        <w:rPr>
          <w:b/>
        </w:rPr>
        <w:tab/>
      </w:r>
      <w:r w:rsidRPr="00E4224F">
        <w:rPr>
          <w:b/>
        </w:rPr>
        <w:tab/>
      </w:r>
      <w:r w:rsidRPr="00E4224F">
        <w:rPr>
          <w:b/>
        </w:rPr>
        <w:tab/>
        <w:t>full report</w:t>
      </w:r>
      <w:r w:rsidRPr="00E4224F">
        <w:rPr>
          <w:b/>
        </w:rPr>
        <w:tab/>
      </w:r>
      <w:r w:rsidRPr="00E4224F">
        <w:rPr>
          <w:b/>
        </w:rPr>
        <w:tab/>
      </w:r>
      <w:r w:rsidRPr="00E4224F">
        <w:rPr>
          <w:b/>
        </w:rPr>
        <w:tab/>
      </w:r>
      <w:r w:rsidRPr="00E4224F">
        <w:rPr>
          <w:b/>
        </w:rPr>
        <w:tab/>
      </w:r>
      <w:r w:rsidRPr="00E4224F">
        <w:rPr>
          <w:b/>
        </w:rPr>
        <w:tab/>
      </w:r>
      <w:r w:rsidRPr="00E4224F">
        <w:rPr>
          <w:b/>
        </w:rPr>
        <w:tab/>
      </w:r>
      <w:r w:rsidRPr="00E4224F">
        <w:rPr>
          <w:b/>
        </w:rPr>
        <w:tab/>
        <w:t>supplementary</w:t>
      </w:r>
      <w:r w:rsidRPr="00E4224F">
        <w:rPr>
          <w:b/>
        </w:rPr>
        <w:br/>
      </w:r>
      <w:r w:rsidRPr="00E4224F">
        <w:rPr>
          <w:b/>
        </w:rPr>
        <w:tab/>
      </w:r>
      <w:r w:rsidRPr="00E4224F">
        <w:rPr>
          <w:b/>
        </w:rPr>
        <w:tab/>
      </w:r>
      <w:r w:rsidRPr="00E4224F">
        <w:rPr>
          <w:b/>
        </w:rPr>
        <w:tab/>
      </w:r>
      <w:r w:rsidRPr="00E4224F">
        <w:rPr>
          <w:b/>
        </w:rPr>
        <w:tab/>
      </w:r>
      <w:r w:rsidRPr="00E4224F">
        <w:rPr>
          <w:b/>
        </w:rPr>
        <w:tab/>
      </w:r>
      <w:r w:rsidRPr="00E4224F">
        <w:rPr>
          <w:b/>
        </w:rPr>
        <w:tab/>
      </w:r>
      <w:r w:rsidRPr="00E4224F">
        <w:rPr>
          <w:b/>
        </w:rPr>
        <w:tab/>
      </w:r>
      <w:r w:rsidRPr="00E4224F">
        <w:rPr>
          <w:b/>
        </w:rPr>
        <w:tab/>
      </w:r>
      <w:r w:rsidRPr="00E4224F">
        <w:rPr>
          <w:b/>
        </w:rPr>
        <w:tab/>
      </w:r>
      <w:r w:rsidRPr="00E4224F">
        <w:rPr>
          <w:b/>
        </w:rPr>
        <w:tab/>
      </w:r>
      <w:r w:rsidRPr="00E4224F">
        <w:rPr>
          <w:b/>
        </w:rPr>
        <w:tab/>
      </w:r>
      <w:r w:rsidRPr="00E4224F">
        <w:rPr>
          <w:b/>
        </w:rPr>
        <w:tab/>
        <w:t>report request</w:t>
      </w:r>
      <w:r w:rsidRPr="00E4224F">
        <w:rPr>
          <w:b/>
        </w:rPr>
        <w:tab/>
      </w:r>
    </w:p>
    <w:p w14:paraId="3C2BEE33" w14:textId="77777777" w:rsidR="00E748E6" w:rsidRDefault="00E748E6" w:rsidP="00E748E6">
      <w:pPr>
        <w:jc w:val="left"/>
      </w:pPr>
    </w:p>
    <w:p w14:paraId="7C5DE514" w14:textId="77777777" w:rsidR="00E748E6" w:rsidRDefault="00E748E6" w:rsidP="00E748E6">
      <w:pPr>
        <w:jc w:val="left"/>
      </w:pPr>
    </w:p>
    <w:p w14:paraId="392A2634" w14:textId="77777777" w:rsidR="00E748E6" w:rsidRDefault="00E748E6" w:rsidP="00E748E6">
      <w:pPr>
        <w:jc w:val="left"/>
      </w:pPr>
      <w:r>
        <w:t xml:space="preserve">                                                                                                                                                                                               </w:t>
      </w:r>
    </w:p>
    <w:p w14:paraId="21086F23" w14:textId="77777777" w:rsidR="00E748E6" w:rsidRDefault="00E748E6" w:rsidP="00E748E6">
      <w:pPr>
        <w:jc w:val="center"/>
      </w:pPr>
    </w:p>
    <w:p w14:paraId="5B9C47D0" w14:textId="77777777" w:rsidR="00E748E6" w:rsidRDefault="00E748E6" w:rsidP="00E748E6">
      <w:pPr>
        <w:jc w:val="center"/>
      </w:pPr>
      <w:r>
        <w:rPr>
          <w:noProof/>
          <w:lang w:eastAsia="en-GB"/>
        </w:rPr>
        <mc:AlternateContent>
          <mc:Choice Requires="wps">
            <w:drawing>
              <wp:anchor distT="0" distB="0" distL="114300" distR="114300" simplePos="0" relativeHeight="251658299" behindDoc="0" locked="0" layoutInCell="1" allowOverlap="1" wp14:anchorId="2B2869FB" wp14:editId="48769069">
                <wp:simplePos x="0" y="0"/>
                <wp:positionH relativeFrom="column">
                  <wp:posOffset>-119449</wp:posOffset>
                </wp:positionH>
                <wp:positionV relativeFrom="paragraph">
                  <wp:posOffset>-3793</wp:posOffset>
                </wp:positionV>
                <wp:extent cx="3063034" cy="740410"/>
                <wp:effectExtent l="0" t="0" r="23495" b="21590"/>
                <wp:wrapNone/>
                <wp:docPr id="31" name="Text Box 31"/>
                <wp:cNvGraphicFramePr/>
                <a:graphic xmlns:a="http://schemas.openxmlformats.org/drawingml/2006/main">
                  <a:graphicData uri="http://schemas.microsoft.com/office/word/2010/wordprocessingShape">
                    <wps:wsp>
                      <wps:cNvSpPr txBox="1"/>
                      <wps:spPr>
                        <a:xfrm>
                          <a:off x="0" y="0"/>
                          <a:ext cx="3063034" cy="74041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691F742" w14:textId="77777777" w:rsidR="00E748E6" w:rsidRDefault="00E748E6" w:rsidP="00E748E6">
                            <w:r>
                              <w:t xml:space="preserve">NB There may be a need for a hearing within the 35 days if there is an interim order or an urgent need to review the child’s case – if so a full report is not expected to be available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2869FB" id="Text Box 31" o:spid="_x0000_s1035" type="#_x0000_t202" style="position:absolute;left:0;text-align:left;margin-left:-9.4pt;margin-top:-.3pt;width:241.2pt;height:58.3pt;z-index:2516582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" fillcolor="white [3201]" strokeweight=".5pt">
                <v:textbox>
                  <w:txbxContent>
                    <w:p w14:paraId="3691F742" w14:textId="77777777" w:rsidR="00E748E6" w:rsidRDefault="00E748E6" w:rsidP="00E748E6">
                      <w:r>
                        <w:t xml:space="preserve">NB There may be a need for a hearing within the 35 days if there is an interim order or an urgent need to review the child’s case – if so a full report is not expected to be available </w:t>
                      </w:r>
                    </w:p>
                  </w:txbxContent>
                </v:textbox>
              </v:shape>
            </w:pict>
          </mc:Fallback>
        </mc:AlternateContent>
      </w:r>
    </w:p>
    <w:p w14:paraId="157BD5F3" w14:textId="77777777" w:rsidR="00E748E6" w:rsidRDefault="00E748E6" w:rsidP="00E748E6">
      <w:pPr>
        <w:jc w:val="left"/>
      </w:pPr>
    </w:p>
    <w:p w14:paraId="4ACB8785" w14:textId="77777777" w:rsidR="00E748E6" w:rsidRDefault="00E748E6" w:rsidP="00E748E6">
      <w:pPr>
        <w:jc w:val="left"/>
      </w:pPr>
    </w:p>
    <w:p w14:paraId="7D1AD4A7" w14:textId="77777777" w:rsidR="00E748E6" w:rsidRDefault="00E748E6" w:rsidP="00E748E6">
      <w:r>
        <w:br w:type="page"/>
      </w:r>
    </w:p>
    <w:p w14:paraId="095CF49F" w14:textId="77777777" w:rsidR="00E748E6" w:rsidRDefault="00E748E6" w:rsidP="00E748E6">
      <w:pPr>
        <w:pStyle w:val="Heading1"/>
      </w:pPr>
      <w:bookmarkStart w:id="8" w:name="_REPORTS_–_6."/>
      <w:bookmarkStart w:id="9" w:name="_REPORTS_–_10."/>
      <w:bookmarkStart w:id="10" w:name="_5._Accessing_Previous"/>
      <w:bookmarkEnd w:id="8"/>
      <w:bookmarkEnd w:id="9"/>
      <w:bookmarkEnd w:id="10"/>
      <w:r>
        <w:lastRenderedPageBreak/>
        <w:t xml:space="preserve">5. </w:t>
      </w:r>
      <w:r w:rsidRPr="00754D7A">
        <w:t xml:space="preserve">Accessing Previous </w:t>
      </w:r>
      <w:r>
        <w:t>Safeguarder</w:t>
      </w:r>
      <w:r w:rsidRPr="00754D7A">
        <w:t xml:space="preserve"> Reports</w:t>
      </w:r>
    </w:p>
    <w:p w14:paraId="4E21253E" w14:textId="77777777" w:rsidR="00E748E6" w:rsidRPr="00D6671D" w:rsidRDefault="00E748E6" w:rsidP="00E748E6"/>
    <w:p w14:paraId="689E9F2D" w14:textId="77777777" w:rsidR="00E748E6" w:rsidRDefault="00E748E6" w:rsidP="00E748E6">
      <w:pPr>
        <w:rPr>
          <w:rFonts w:asciiTheme="majorHAnsi" w:eastAsiaTheme="majorEastAsia" w:hAnsiTheme="majorHAnsi" w:cstheme="majorBidi"/>
          <w:b/>
          <w:bCs/>
          <w:color w:val="365F91" w:themeColor="accent1" w:themeShade="BF"/>
          <w:sz w:val="28"/>
          <w:szCs w:val="28"/>
        </w:rPr>
      </w:pPr>
      <w:r>
        <w:rPr>
          <w:b/>
          <w:bCs/>
          <w:noProof/>
          <w:lang w:eastAsia="en-GB"/>
        </w:rPr>
        <mc:AlternateContent>
          <mc:Choice Requires="wpg">
            <w:drawing>
              <wp:anchor distT="0" distB="0" distL="114300" distR="114300" simplePos="0" relativeHeight="251658268" behindDoc="0" locked="0" layoutInCell="1" allowOverlap="1" wp14:anchorId="078ED7E7" wp14:editId="0DFD5E89">
                <wp:simplePos x="0" y="0"/>
                <wp:positionH relativeFrom="column">
                  <wp:posOffset>-171450</wp:posOffset>
                </wp:positionH>
                <wp:positionV relativeFrom="paragraph">
                  <wp:posOffset>91440</wp:posOffset>
                </wp:positionV>
                <wp:extent cx="7018020" cy="8435340"/>
                <wp:effectExtent l="0" t="0" r="11430" b="22860"/>
                <wp:wrapNone/>
                <wp:docPr id="317" name="Group 317"/>
                <wp:cNvGraphicFramePr/>
                <a:graphic xmlns:a="http://schemas.openxmlformats.org/drawingml/2006/main">
                  <a:graphicData uri="http://schemas.microsoft.com/office/word/2010/wordprocessingGroup">
                    <wpg:wgp>
                      <wpg:cNvGrpSpPr/>
                      <wpg:grpSpPr>
                        <a:xfrm>
                          <a:off x="0" y="0"/>
                          <a:ext cx="7018020" cy="8435340"/>
                          <a:chOff x="0" y="0"/>
                          <a:chExt cx="7018638" cy="8509553"/>
                        </a:xfrm>
                      </wpg:grpSpPr>
                      <wps:wsp>
                        <wps:cNvPr id="301" name="Text Box 2"/>
                        <wps:cNvSpPr txBox="1">
                          <a:spLocks noChangeArrowheads="1"/>
                        </wps:cNvSpPr>
                        <wps:spPr bwMode="auto">
                          <a:xfrm>
                            <a:off x="2240692" y="0"/>
                            <a:ext cx="2273643" cy="601362"/>
                          </a:xfrm>
                          <a:prstGeom prst="rect">
                            <a:avLst/>
                          </a:prstGeom>
                          <a:solidFill>
                            <a:srgbClr val="FFFFFF"/>
                          </a:solidFill>
                          <a:ln w="9525">
                            <a:solidFill>
                              <a:srgbClr val="000000"/>
                            </a:solidFill>
                            <a:miter lim="800000"/>
                            <a:headEnd/>
                            <a:tailEnd/>
                          </a:ln>
                        </wps:spPr>
                        <wps:txbx>
                          <w:txbxContent>
                            <w:p w14:paraId="18C77645" w14:textId="77777777" w:rsidR="00E748E6" w:rsidRDefault="00E748E6" w:rsidP="00E748E6">
                              <w:pPr>
                                <w:jc w:val="center"/>
                                <w:rPr>
                                  <w:b/>
                                </w:rPr>
                              </w:pPr>
                            </w:p>
                            <w:p w14:paraId="3710FFFF" w14:textId="68CDC95A" w:rsidR="00E748E6" w:rsidRPr="00754D7A" w:rsidRDefault="00E748E6" w:rsidP="00E748E6">
                              <w:pPr>
                                <w:rPr>
                                  <w:b/>
                                  <w:sz w:val="24"/>
                                  <w:szCs w:val="24"/>
                                </w:rPr>
                              </w:pPr>
                              <w:r w:rsidRPr="00754D7A">
                                <w:rPr>
                                  <w:b/>
                                  <w:sz w:val="24"/>
                                  <w:szCs w:val="24"/>
                                </w:rPr>
                                <w:t xml:space="preserve">Appointment of </w:t>
                              </w:r>
                              <w:r w:rsidR="00F2795D">
                                <w:rPr>
                                  <w:b/>
                                  <w:sz w:val="24"/>
                                  <w:szCs w:val="24"/>
                                </w:rPr>
                                <w:t>Safeguarder</w:t>
                              </w:r>
                            </w:p>
                            <w:p w14:paraId="2239A5B1" w14:textId="77777777" w:rsidR="00E748E6" w:rsidRDefault="00E748E6" w:rsidP="00E748E6"/>
                          </w:txbxContent>
                        </wps:txbx>
                        <wps:bodyPr rot="0" vert="horz" wrap="square" lIns="91440" tIns="45720" rIns="91440" bIns="45720" anchor="t" anchorCtr="0">
                          <a:noAutofit/>
                        </wps:bodyPr>
                      </wps:wsp>
                      <wps:wsp>
                        <wps:cNvPr id="302" name="Text Box 2"/>
                        <wps:cNvSpPr txBox="1">
                          <a:spLocks noChangeArrowheads="1"/>
                        </wps:cNvSpPr>
                        <wps:spPr bwMode="auto">
                          <a:xfrm>
                            <a:off x="2339546" y="1449859"/>
                            <a:ext cx="2273643" cy="1589903"/>
                          </a:xfrm>
                          <a:prstGeom prst="rect">
                            <a:avLst/>
                          </a:prstGeom>
                          <a:solidFill>
                            <a:srgbClr val="FFFFFF"/>
                          </a:solidFill>
                          <a:ln w="9525">
                            <a:solidFill>
                              <a:srgbClr val="000000"/>
                            </a:solidFill>
                            <a:miter lim="800000"/>
                            <a:headEnd/>
                            <a:tailEnd/>
                          </a:ln>
                        </wps:spPr>
                        <wps:txbx>
                          <w:txbxContent>
                            <w:p w14:paraId="189638CA" w14:textId="77777777" w:rsidR="00E748E6" w:rsidRDefault="00E748E6" w:rsidP="00E748E6">
                              <w:pPr>
                                <w:jc w:val="center"/>
                                <w:rPr>
                                  <w:b/>
                                </w:rPr>
                              </w:pPr>
                            </w:p>
                            <w:p w14:paraId="560D6DC8" w14:textId="5B83DFEE" w:rsidR="00E748E6" w:rsidRPr="00754D7A" w:rsidRDefault="00E748E6" w:rsidP="00E748E6">
                              <w:pPr>
                                <w:jc w:val="center"/>
                                <w:rPr>
                                  <w:b/>
                                  <w:sz w:val="24"/>
                                  <w:szCs w:val="24"/>
                                </w:rPr>
                              </w:pPr>
                              <w:r w:rsidRPr="00754D7A">
                                <w:rPr>
                                  <w:b/>
                                  <w:sz w:val="24"/>
                                  <w:szCs w:val="24"/>
                                </w:rPr>
                                <w:t xml:space="preserve">Reporter must tell a </w:t>
                              </w:r>
                              <w:r w:rsidR="00F2795D">
                                <w:rPr>
                                  <w:b/>
                                  <w:sz w:val="24"/>
                                  <w:szCs w:val="24"/>
                                </w:rPr>
                                <w:t>Safeguarder</w:t>
                              </w:r>
                              <w:r>
                                <w:rPr>
                                  <w:b/>
                                  <w:sz w:val="24"/>
                                  <w:szCs w:val="24"/>
                                </w:rPr>
                                <w:t xml:space="preserve"> </w:t>
                              </w:r>
                              <w:r w:rsidRPr="00754D7A">
                                <w:rPr>
                                  <w:b/>
                                  <w:sz w:val="24"/>
                                  <w:szCs w:val="24"/>
                                </w:rPr>
                                <w:t>if the</w:t>
                              </w:r>
                              <w:r>
                                <w:rPr>
                                  <w:b/>
                                  <w:sz w:val="24"/>
                                  <w:szCs w:val="24"/>
                                </w:rPr>
                                <w:t>y a</w:t>
                              </w:r>
                              <w:r w:rsidRPr="00754D7A">
                                <w:rPr>
                                  <w:b/>
                                  <w:sz w:val="24"/>
                                  <w:szCs w:val="24"/>
                                </w:rPr>
                                <w:t>r</w:t>
                              </w:r>
                              <w:r>
                                <w:rPr>
                                  <w:b/>
                                  <w:sz w:val="24"/>
                                  <w:szCs w:val="24"/>
                                </w:rPr>
                                <w:t>e aware of</w:t>
                              </w:r>
                              <w:r w:rsidRPr="00754D7A">
                                <w:rPr>
                                  <w:b/>
                                  <w:sz w:val="24"/>
                                  <w:szCs w:val="24"/>
                                </w:rPr>
                                <w:t xml:space="preserve"> previous</w:t>
                              </w:r>
                              <w:r>
                                <w:rPr>
                                  <w:b/>
                                  <w:sz w:val="24"/>
                                  <w:szCs w:val="24"/>
                                </w:rPr>
                                <w:t xml:space="preserve"> </w:t>
                              </w:r>
                              <w:r w:rsidR="00F2795D">
                                <w:rPr>
                                  <w:b/>
                                  <w:sz w:val="24"/>
                                  <w:szCs w:val="24"/>
                                </w:rPr>
                                <w:t>Safeguarder</w:t>
                              </w:r>
                              <w:r>
                                <w:rPr>
                                  <w:b/>
                                  <w:sz w:val="24"/>
                                  <w:szCs w:val="24"/>
                                </w:rPr>
                                <w:t xml:space="preserve"> report</w:t>
                              </w:r>
                            </w:p>
                            <w:p w14:paraId="5C3967AC" w14:textId="77777777" w:rsidR="00E748E6" w:rsidRPr="00000D43" w:rsidRDefault="00E748E6" w:rsidP="00E748E6">
                              <w:pPr>
                                <w:jc w:val="center"/>
                                <w:rPr>
                                  <w:szCs w:val="24"/>
                                </w:rPr>
                              </w:pPr>
                              <w:r w:rsidRPr="00000D43">
                                <w:rPr>
                                  <w:szCs w:val="24"/>
                                </w:rPr>
                                <w:t xml:space="preserve">(Reg 9, Further Provision Regulations 2012) </w:t>
                              </w:r>
                            </w:p>
                            <w:p w14:paraId="214B1F68" w14:textId="77777777" w:rsidR="00E748E6" w:rsidRDefault="00E748E6" w:rsidP="00E748E6"/>
                          </w:txbxContent>
                        </wps:txbx>
                        <wps:bodyPr rot="0" vert="horz" wrap="square" lIns="91440" tIns="45720" rIns="91440" bIns="45720" anchor="t" anchorCtr="0">
                          <a:noAutofit/>
                        </wps:bodyPr>
                      </wps:wsp>
                      <wps:wsp>
                        <wps:cNvPr id="303" name="Text Box 2"/>
                        <wps:cNvSpPr txBox="1">
                          <a:spLocks noChangeArrowheads="1"/>
                        </wps:cNvSpPr>
                        <wps:spPr bwMode="auto">
                          <a:xfrm>
                            <a:off x="5074508" y="2232454"/>
                            <a:ext cx="1597660" cy="790575"/>
                          </a:xfrm>
                          <a:prstGeom prst="rect">
                            <a:avLst/>
                          </a:prstGeom>
                          <a:solidFill>
                            <a:srgbClr val="FFFFFF"/>
                          </a:solidFill>
                          <a:ln w="9525">
                            <a:solidFill>
                              <a:srgbClr val="000000"/>
                            </a:solidFill>
                            <a:miter lim="800000"/>
                            <a:headEnd/>
                            <a:tailEnd/>
                          </a:ln>
                        </wps:spPr>
                        <wps:txbx>
                          <w:txbxContent>
                            <w:p w14:paraId="5A009E2A" w14:textId="77777777" w:rsidR="00E748E6" w:rsidRPr="00754D7A" w:rsidRDefault="00E748E6" w:rsidP="00E748E6">
                              <w:pPr>
                                <w:jc w:val="left"/>
                                <w:rPr>
                                  <w:b/>
                                  <w:sz w:val="24"/>
                                  <w:szCs w:val="24"/>
                                </w:rPr>
                              </w:pPr>
                              <w:r w:rsidRPr="00754D7A">
                                <w:rPr>
                                  <w:b/>
                                  <w:sz w:val="24"/>
                                  <w:szCs w:val="24"/>
                                </w:rPr>
                                <w:t xml:space="preserve">Safeguarder </w:t>
                              </w:r>
                              <w:r w:rsidRPr="00754D7A">
                                <w:rPr>
                                  <w:b/>
                                  <w:sz w:val="24"/>
                                  <w:szCs w:val="24"/>
                                  <w:u w:val="single"/>
                                </w:rPr>
                                <w:t>does not</w:t>
                              </w:r>
                              <w:r w:rsidRPr="00754D7A">
                                <w:rPr>
                                  <w:b/>
                                  <w:sz w:val="24"/>
                                  <w:szCs w:val="24"/>
                                </w:rPr>
                                <w:t xml:space="preserve"> </w:t>
                              </w:r>
                              <w:r>
                                <w:rPr>
                                  <w:b/>
                                  <w:sz w:val="24"/>
                                  <w:szCs w:val="24"/>
                                </w:rPr>
                                <w:t>request a</w:t>
                              </w:r>
                              <w:r w:rsidRPr="00754D7A">
                                <w:rPr>
                                  <w:b/>
                                  <w:sz w:val="24"/>
                                  <w:szCs w:val="24"/>
                                </w:rPr>
                                <w:t xml:space="preserve"> copy of the report</w:t>
                              </w:r>
                            </w:p>
                            <w:p w14:paraId="64C092BD" w14:textId="77777777" w:rsidR="00E748E6" w:rsidRPr="00700B46" w:rsidRDefault="00E748E6" w:rsidP="00E748E6">
                              <w:pPr>
                                <w:rPr>
                                  <w:b/>
                                </w:rPr>
                              </w:pPr>
                            </w:p>
                          </w:txbxContent>
                        </wps:txbx>
                        <wps:bodyPr rot="0" vert="horz" wrap="square" lIns="91440" tIns="45720" rIns="91440" bIns="45720" anchor="t" anchorCtr="0">
                          <a:noAutofit/>
                        </wps:bodyPr>
                      </wps:wsp>
                      <wps:wsp>
                        <wps:cNvPr id="304" name="Text Box 2"/>
                        <wps:cNvSpPr txBox="1">
                          <a:spLocks noChangeArrowheads="1"/>
                        </wps:cNvSpPr>
                        <wps:spPr bwMode="auto">
                          <a:xfrm>
                            <a:off x="4794255" y="107089"/>
                            <a:ext cx="2224383" cy="1392159"/>
                          </a:xfrm>
                          <a:prstGeom prst="rect">
                            <a:avLst/>
                          </a:prstGeom>
                          <a:solidFill>
                            <a:srgbClr val="FFFFFF"/>
                          </a:solidFill>
                          <a:ln w="9525">
                            <a:solidFill>
                              <a:srgbClr val="000000"/>
                            </a:solidFill>
                            <a:miter lim="800000"/>
                            <a:headEnd/>
                            <a:tailEnd/>
                          </a:ln>
                        </wps:spPr>
                        <wps:txbx>
                          <w:txbxContent>
                            <w:p w14:paraId="4ACA4290" w14:textId="40C77AB7" w:rsidR="00E748E6" w:rsidRPr="00700B46" w:rsidRDefault="00E748E6" w:rsidP="00E748E6">
                              <w:pPr>
                                <w:jc w:val="left"/>
                                <w:rPr>
                                  <w:b/>
                                  <w:color w:val="1F497D" w:themeColor="text2"/>
                                </w:rPr>
                              </w:pPr>
                              <w:r w:rsidRPr="00700B46">
                                <w:rPr>
                                  <w:b/>
                                  <w:color w:val="1F497D" w:themeColor="text2"/>
                                </w:rPr>
                                <w:t xml:space="preserve">If the </w:t>
                              </w:r>
                              <w:r>
                                <w:rPr>
                                  <w:b/>
                                  <w:color w:val="1F497D" w:themeColor="text2"/>
                                </w:rPr>
                                <w:t xml:space="preserve">appointed </w:t>
                              </w:r>
                              <w:r w:rsidR="00F2795D">
                                <w:rPr>
                                  <w:b/>
                                  <w:color w:val="1F497D" w:themeColor="text2"/>
                                </w:rPr>
                                <w:t>Safeguarder</w:t>
                              </w:r>
                              <w:r w:rsidRPr="00700B46">
                                <w:rPr>
                                  <w:b/>
                                  <w:color w:val="1F497D" w:themeColor="text2"/>
                                </w:rPr>
                                <w:t xml:space="preserve"> has not been advised of a previous report by the reporter and </w:t>
                              </w:r>
                              <w:r>
                                <w:rPr>
                                  <w:b/>
                                  <w:color w:val="1F497D" w:themeColor="text2"/>
                                </w:rPr>
                                <w:t xml:space="preserve">the </w:t>
                              </w:r>
                              <w:r w:rsidR="00F2795D">
                                <w:rPr>
                                  <w:b/>
                                  <w:color w:val="1F497D" w:themeColor="text2"/>
                                </w:rPr>
                                <w:t>Safeguarder</w:t>
                              </w:r>
                              <w:r>
                                <w:rPr>
                                  <w:b/>
                                  <w:color w:val="1F497D" w:themeColor="text2"/>
                                </w:rPr>
                                <w:t xml:space="preserve"> becomes aware that </w:t>
                              </w:r>
                              <w:r w:rsidRPr="00700B46">
                                <w:rPr>
                                  <w:b/>
                                  <w:color w:val="1F497D" w:themeColor="text2"/>
                                </w:rPr>
                                <w:t xml:space="preserve">there is </w:t>
                              </w:r>
                              <w:r>
                                <w:rPr>
                                  <w:b/>
                                  <w:color w:val="1F497D" w:themeColor="text2"/>
                                </w:rPr>
                                <w:t>a report</w:t>
                              </w:r>
                              <w:r w:rsidRPr="00700B46">
                                <w:rPr>
                                  <w:b/>
                                  <w:color w:val="1F497D" w:themeColor="text2"/>
                                </w:rPr>
                                <w:t xml:space="preserve">, the </w:t>
                              </w:r>
                              <w:r w:rsidR="00F2795D">
                                <w:rPr>
                                  <w:b/>
                                  <w:color w:val="1F497D" w:themeColor="text2"/>
                                </w:rPr>
                                <w:t>Safeguarder</w:t>
                              </w:r>
                              <w:r w:rsidRPr="00700B46">
                                <w:rPr>
                                  <w:b/>
                                  <w:color w:val="1F497D" w:themeColor="text2"/>
                                </w:rPr>
                                <w:t xml:space="preserve"> should advise </w:t>
                              </w:r>
                              <w:r>
                                <w:rPr>
                                  <w:b/>
                                  <w:color w:val="1F497D" w:themeColor="text2"/>
                                </w:rPr>
                                <w:t>the reporter</w:t>
                              </w:r>
                            </w:p>
                          </w:txbxContent>
                        </wps:txbx>
                        <wps:bodyPr rot="0" vert="horz" wrap="square" lIns="91440" tIns="45720" rIns="91440" bIns="45720" anchor="t" anchorCtr="0">
                          <a:noAutofit/>
                        </wps:bodyPr>
                      </wps:wsp>
                      <wps:wsp>
                        <wps:cNvPr id="305" name="Text Box 2"/>
                        <wps:cNvSpPr txBox="1">
                          <a:spLocks noChangeArrowheads="1"/>
                        </wps:cNvSpPr>
                        <wps:spPr bwMode="auto">
                          <a:xfrm>
                            <a:off x="280086" y="1614616"/>
                            <a:ext cx="1441056" cy="716280"/>
                          </a:xfrm>
                          <a:prstGeom prst="rect">
                            <a:avLst/>
                          </a:prstGeom>
                          <a:solidFill>
                            <a:srgbClr val="FFFFFF"/>
                          </a:solidFill>
                          <a:ln w="9525">
                            <a:solidFill>
                              <a:srgbClr val="000000"/>
                            </a:solidFill>
                            <a:miter lim="800000"/>
                            <a:headEnd/>
                            <a:tailEnd/>
                          </a:ln>
                        </wps:spPr>
                        <wps:txbx>
                          <w:txbxContent>
                            <w:p w14:paraId="4C68695A" w14:textId="77777777" w:rsidR="00E748E6" w:rsidRPr="00754D7A" w:rsidRDefault="00E748E6" w:rsidP="00E748E6">
                              <w:pPr>
                                <w:jc w:val="left"/>
                                <w:rPr>
                                  <w:b/>
                                  <w:sz w:val="24"/>
                                  <w:szCs w:val="24"/>
                                </w:rPr>
                              </w:pPr>
                              <w:r w:rsidRPr="00754D7A">
                                <w:rPr>
                                  <w:b/>
                                  <w:sz w:val="24"/>
                                  <w:szCs w:val="24"/>
                                </w:rPr>
                                <w:t xml:space="preserve">Safeguarder </w:t>
                              </w:r>
                              <w:r>
                                <w:rPr>
                                  <w:b/>
                                  <w:sz w:val="24"/>
                                  <w:szCs w:val="24"/>
                                </w:rPr>
                                <w:t xml:space="preserve">requests </w:t>
                              </w:r>
                              <w:r w:rsidRPr="00754D7A">
                                <w:rPr>
                                  <w:b/>
                                  <w:sz w:val="24"/>
                                  <w:szCs w:val="24"/>
                                </w:rPr>
                                <w:t>a copy of the report</w:t>
                              </w:r>
                            </w:p>
                          </w:txbxContent>
                        </wps:txbx>
                        <wps:bodyPr rot="0" vert="horz" wrap="square" lIns="91440" tIns="45720" rIns="91440" bIns="45720" anchor="t" anchorCtr="0">
                          <a:noAutofit/>
                        </wps:bodyPr>
                      </wps:wsp>
                      <wps:wsp>
                        <wps:cNvPr id="306" name="Text Box 2"/>
                        <wps:cNvSpPr txBox="1">
                          <a:spLocks noChangeArrowheads="1"/>
                        </wps:cNvSpPr>
                        <wps:spPr bwMode="auto">
                          <a:xfrm>
                            <a:off x="2001794" y="3896497"/>
                            <a:ext cx="1836420" cy="1341755"/>
                          </a:xfrm>
                          <a:prstGeom prst="rect">
                            <a:avLst/>
                          </a:prstGeom>
                          <a:solidFill>
                            <a:srgbClr val="FFFFFF"/>
                          </a:solidFill>
                          <a:ln w="9525">
                            <a:solidFill>
                              <a:srgbClr val="000000"/>
                            </a:solidFill>
                            <a:miter lim="800000"/>
                            <a:headEnd/>
                            <a:tailEnd/>
                          </a:ln>
                        </wps:spPr>
                        <wps:txbx>
                          <w:txbxContent>
                            <w:p w14:paraId="5C9E6FC5" w14:textId="19036828" w:rsidR="00E748E6" w:rsidRPr="00754D7A" w:rsidRDefault="00E748E6" w:rsidP="00E748E6">
                              <w:pPr>
                                <w:jc w:val="center"/>
                                <w:rPr>
                                  <w:b/>
                                  <w:sz w:val="24"/>
                                  <w:szCs w:val="24"/>
                                </w:rPr>
                              </w:pPr>
                              <w:r w:rsidRPr="00754D7A">
                                <w:rPr>
                                  <w:b/>
                                  <w:sz w:val="24"/>
                                  <w:szCs w:val="24"/>
                                </w:rPr>
                                <w:t xml:space="preserve">The reporter </w:t>
                              </w:r>
                              <w:r w:rsidRPr="00754D7A">
                                <w:rPr>
                                  <w:b/>
                                  <w:sz w:val="24"/>
                                  <w:szCs w:val="24"/>
                                  <w:u w:val="single"/>
                                </w:rPr>
                                <w:t>must</w:t>
                              </w:r>
                              <w:r w:rsidRPr="00754D7A">
                                <w:rPr>
                                  <w:b/>
                                  <w:sz w:val="24"/>
                                  <w:szCs w:val="24"/>
                                </w:rPr>
                                <w:t xml:space="preserve"> give a copy of the previous report to the </w:t>
                              </w:r>
                              <w:r w:rsidR="00F2795D">
                                <w:rPr>
                                  <w:b/>
                                  <w:sz w:val="24"/>
                                  <w:szCs w:val="24"/>
                                </w:rPr>
                                <w:t>Safeguarder</w:t>
                              </w:r>
                              <w:r w:rsidRPr="00754D7A">
                                <w:rPr>
                                  <w:b/>
                                  <w:sz w:val="24"/>
                                  <w:szCs w:val="24"/>
                                </w:rPr>
                                <w:t xml:space="preserve"> AND the child (if gets papers), relevant persons and panel members</w:t>
                              </w:r>
                            </w:p>
                          </w:txbxContent>
                        </wps:txbx>
                        <wps:bodyPr rot="0" vert="horz" wrap="square" lIns="91440" tIns="45720" rIns="91440" bIns="45720" anchor="t" anchorCtr="0">
                          <a:noAutofit/>
                        </wps:bodyPr>
                      </wps:wsp>
                      <wps:wsp>
                        <wps:cNvPr id="308" name="Text Box 2"/>
                        <wps:cNvSpPr txBox="1">
                          <a:spLocks noChangeArrowheads="1"/>
                        </wps:cNvSpPr>
                        <wps:spPr bwMode="auto">
                          <a:xfrm>
                            <a:off x="264092" y="5518841"/>
                            <a:ext cx="4053028" cy="2990712"/>
                          </a:xfrm>
                          <a:prstGeom prst="rect">
                            <a:avLst/>
                          </a:prstGeom>
                          <a:solidFill>
                            <a:srgbClr val="FFFFFF"/>
                          </a:solidFill>
                          <a:ln w="9525">
                            <a:solidFill>
                              <a:srgbClr val="000000"/>
                            </a:solidFill>
                            <a:miter lim="800000"/>
                            <a:headEnd/>
                            <a:tailEnd/>
                          </a:ln>
                        </wps:spPr>
                        <wps:txbx>
                          <w:txbxContent>
                            <w:p w14:paraId="4532BCBF" w14:textId="77BB24C2" w:rsidR="00E748E6" w:rsidRPr="00700B46" w:rsidRDefault="00E748E6" w:rsidP="00E748E6">
                              <w:pPr>
                                <w:rPr>
                                  <w:b/>
                                  <w:color w:val="1F497D" w:themeColor="text2"/>
                                </w:rPr>
                              </w:pPr>
                              <w:r w:rsidRPr="00700B46">
                                <w:rPr>
                                  <w:b/>
                                  <w:color w:val="1F497D" w:themeColor="text2"/>
                                </w:rPr>
                                <w:t xml:space="preserve">Contacting the previous </w:t>
                              </w:r>
                              <w:r w:rsidR="00F2795D">
                                <w:rPr>
                                  <w:b/>
                                  <w:color w:val="1F497D" w:themeColor="text2"/>
                                </w:rPr>
                                <w:t>Safeguarder</w:t>
                              </w:r>
                              <w:r>
                                <w:rPr>
                                  <w:b/>
                                  <w:color w:val="1F497D" w:themeColor="text2"/>
                                </w:rPr>
                                <w:t xml:space="preserve"> about their report</w:t>
                              </w:r>
                              <w:r w:rsidRPr="00700B46">
                                <w:rPr>
                                  <w:b/>
                                  <w:color w:val="1F497D" w:themeColor="text2"/>
                                </w:rPr>
                                <w:t>?</w:t>
                              </w:r>
                            </w:p>
                            <w:p w14:paraId="467FBF9B" w14:textId="77777777" w:rsidR="00E748E6" w:rsidRPr="00700B46" w:rsidRDefault="00E748E6" w:rsidP="00E748E6">
                              <w:pPr>
                                <w:rPr>
                                  <w:color w:val="1F497D" w:themeColor="text2"/>
                                </w:rPr>
                              </w:pPr>
                            </w:p>
                            <w:p w14:paraId="2DE67D71" w14:textId="47CF5054" w:rsidR="00E748E6" w:rsidRDefault="00E748E6" w:rsidP="00E748E6">
                              <w:pPr>
                                <w:rPr>
                                  <w:color w:val="1F497D" w:themeColor="text2"/>
                                </w:rPr>
                              </w:pPr>
                              <w:r w:rsidRPr="00700B46">
                                <w:rPr>
                                  <w:color w:val="1F497D" w:themeColor="text2"/>
                                </w:rPr>
                                <w:t xml:space="preserve">It is for the </w:t>
                              </w:r>
                              <w:r w:rsidR="00F2795D">
                                <w:rPr>
                                  <w:color w:val="1F497D" w:themeColor="text2"/>
                                </w:rPr>
                                <w:t>Safeguarder</w:t>
                              </w:r>
                              <w:r w:rsidRPr="00700B46">
                                <w:rPr>
                                  <w:color w:val="1F497D" w:themeColor="text2"/>
                                </w:rPr>
                                <w:t xml:space="preserve"> to consider whether they need to contact </w:t>
                              </w:r>
                              <w:r>
                                <w:rPr>
                                  <w:color w:val="1F497D" w:themeColor="text2"/>
                                </w:rPr>
                                <w:t xml:space="preserve">the previous </w:t>
                              </w:r>
                              <w:r w:rsidR="00F2795D">
                                <w:rPr>
                                  <w:color w:val="1F497D" w:themeColor="text2"/>
                                </w:rPr>
                                <w:t>Safeguarder</w:t>
                              </w:r>
                              <w:r>
                                <w:rPr>
                                  <w:color w:val="1F497D" w:themeColor="text2"/>
                                </w:rPr>
                                <w:t xml:space="preserve"> </w:t>
                              </w:r>
                              <w:r w:rsidRPr="00700B46">
                                <w:rPr>
                                  <w:color w:val="1F497D" w:themeColor="text2"/>
                                </w:rPr>
                                <w:t>as part of their own investigations and to be clear about the purpose in doing so.</w:t>
                              </w:r>
                            </w:p>
                            <w:p w14:paraId="7E67339C" w14:textId="77777777" w:rsidR="00E748E6" w:rsidRDefault="00E748E6" w:rsidP="00E748E6">
                              <w:pPr>
                                <w:rPr>
                                  <w:color w:val="1F497D" w:themeColor="text2"/>
                                </w:rPr>
                              </w:pPr>
                            </w:p>
                            <w:p w14:paraId="5833E686" w14:textId="77777777" w:rsidR="00E748E6" w:rsidRDefault="00E748E6" w:rsidP="00E748E6">
                              <w:pPr>
                                <w:rPr>
                                  <w:color w:val="1F497D" w:themeColor="text2"/>
                                </w:rPr>
                              </w:pPr>
                              <w:r>
                                <w:rPr>
                                  <w:color w:val="1F497D" w:themeColor="text2"/>
                                </w:rPr>
                                <w:t xml:space="preserve">The previous report should be clear, reasoned and relate to the time it was written. </w:t>
                              </w:r>
                            </w:p>
                            <w:p w14:paraId="5A1F9073" w14:textId="77777777" w:rsidR="00E748E6" w:rsidRDefault="00E748E6" w:rsidP="00E748E6">
                              <w:pPr>
                                <w:rPr>
                                  <w:color w:val="1F497D" w:themeColor="text2"/>
                                </w:rPr>
                              </w:pPr>
                            </w:p>
                            <w:p w14:paraId="07F56997" w14:textId="77777777" w:rsidR="00E748E6" w:rsidRDefault="00E748E6" w:rsidP="00E748E6">
                              <w:pPr>
                                <w:rPr>
                                  <w:color w:val="1F497D" w:themeColor="text2"/>
                                </w:rPr>
                              </w:pPr>
                              <w:r>
                                <w:rPr>
                                  <w:color w:val="1F497D" w:themeColor="text2"/>
                                </w:rPr>
                                <w:t>The previous report would have been discussed at the time and its impact should be clear from the decision maker’s reasons.</w:t>
                              </w:r>
                            </w:p>
                            <w:p w14:paraId="6CE08937" w14:textId="77777777" w:rsidR="00E748E6" w:rsidRDefault="00E748E6" w:rsidP="00E748E6">
                              <w:pPr>
                                <w:rPr>
                                  <w:color w:val="1F497D" w:themeColor="text2"/>
                                </w:rPr>
                              </w:pPr>
                            </w:p>
                            <w:p w14:paraId="7CFCE821" w14:textId="7687C844" w:rsidR="00E748E6" w:rsidRPr="00700B46" w:rsidRDefault="00E748E6" w:rsidP="00E748E6">
                              <w:pPr>
                                <w:rPr>
                                  <w:color w:val="1F497D" w:themeColor="text2"/>
                                </w:rPr>
                              </w:pPr>
                              <w:r>
                                <w:rPr>
                                  <w:color w:val="1F497D" w:themeColor="text2"/>
                                </w:rPr>
                                <w:t xml:space="preserve">The previous </w:t>
                              </w:r>
                              <w:r w:rsidR="00F2795D">
                                <w:rPr>
                                  <w:color w:val="1F497D" w:themeColor="text2"/>
                                </w:rPr>
                                <w:t>Safeguarder</w:t>
                              </w:r>
                              <w:r>
                                <w:rPr>
                                  <w:color w:val="1F497D" w:themeColor="text2"/>
                                </w:rPr>
                                <w:t xml:space="preserve"> will have retained no records of the report or the appointment and will not be sent a copy when the new </w:t>
                              </w:r>
                              <w:r w:rsidR="00F2795D">
                                <w:rPr>
                                  <w:color w:val="1F497D" w:themeColor="text2"/>
                                </w:rPr>
                                <w:t>Safeguarder</w:t>
                              </w:r>
                              <w:r>
                                <w:rPr>
                                  <w:color w:val="1F497D" w:themeColor="text2"/>
                                </w:rPr>
                                <w:t xml:space="preserve"> accesses the report. Any current information on the child is not to be given to the previous </w:t>
                              </w:r>
                              <w:r w:rsidR="00F2795D">
                                <w:rPr>
                                  <w:color w:val="1F497D" w:themeColor="text2"/>
                                </w:rPr>
                                <w:t>Safeguarder</w:t>
                              </w:r>
                              <w:r>
                                <w:rPr>
                                  <w:color w:val="1F497D" w:themeColor="text2"/>
                                </w:rPr>
                                <w:t xml:space="preserve"> who is not entitled to it.</w:t>
                              </w:r>
                            </w:p>
                          </w:txbxContent>
                        </wps:txbx>
                        <wps:bodyPr rot="0" vert="horz" wrap="square" lIns="91440" tIns="45720" rIns="91440" bIns="45720" anchor="t" anchorCtr="0">
                          <a:noAutofit/>
                        </wps:bodyPr>
                      </wps:wsp>
                      <wps:wsp>
                        <wps:cNvPr id="309" name="Text Box 2"/>
                        <wps:cNvSpPr txBox="1">
                          <a:spLocks noChangeArrowheads="1"/>
                        </wps:cNvSpPr>
                        <wps:spPr bwMode="auto">
                          <a:xfrm>
                            <a:off x="0" y="2792627"/>
                            <a:ext cx="1762760" cy="1556385"/>
                          </a:xfrm>
                          <a:prstGeom prst="rect">
                            <a:avLst/>
                          </a:prstGeom>
                          <a:solidFill>
                            <a:srgbClr val="FFFFFF"/>
                          </a:solidFill>
                          <a:ln w="9525">
                            <a:solidFill>
                              <a:srgbClr val="000000"/>
                            </a:solidFill>
                            <a:miter lim="800000"/>
                            <a:headEnd/>
                            <a:tailEnd/>
                          </a:ln>
                        </wps:spPr>
                        <wps:txbx>
                          <w:txbxContent>
                            <w:p w14:paraId="0D624296" w14:textId="77777777" w:rsidR="00E748E6" w:rsidRPr="00700B46" w:rsidRDefault="00E748E6" w:rsidP="00E748E6">
                              <w:pPr>
                                <w:rPr>
                                  <w:b/>
                                  <w:color w:val="1F497D" w:themeColor="text2"/>
                                </w:rPr>
                              </w:pPr>
                              <w:r w:rsidRPr="00700B46">
                                <w:rPr>
                                  <w:b/>
                                  <w:color w:val="1F497D" w:themeColor="text2"/>
                                </w:rPr>
                                <w:t>Safeguarder’s considerations:</w:t>
                              </w:r>
                            </w:p>
                            <w:p w14:paraId="0DA12D11" w14:textId="77777777" w:rsidR="00E748E6" w:rsidRPr="00700B46" w:rsidRDefault="00E748E6" w:rsidP="00E748E6">
                              <w:pPr>
                                <w:pStyle w:val="ListParagraph"/>
                                <w:numPr>
                                  <w:ilvl w:val="0"/>
                                  <w:numId w:val="9"/>
                                </w:numPr>
                                <w:rPr>
                                  <w:color w:val="1F497D" w:themeColor="text2"/>
                                </w:rPr>
                              </w:pPr>
                              <w:r w:rsidRPr="00700B46">
                                <w:rPr>
                                  <w:color w:val="1F497D" w:themeColor="text2"/>
                                </w:rPr>
                                <w:t>Is it very out of date?</w:t>
                              </w:r>
                            </w:p>
                            <w:p w14:paraId="7B4A9DF8" w14:textId="77777777" w:rsidR="00E748E6" w:rsidRPr="00700B46" w:rsidRDefault="00E748E6" w:rsidP="00E748E6">
                              <w:pPr>
                                <w:pStyle w:val="ListParagraph"/>
                                <w:numPr>
                                  <w:ilvl w:val="0"/>
                                  <w:numId w:val="9"/>
                                </w:numPr>
                                <w:rPr>
                                  <w:color w:val="1F497D" w:themeColor="text2"/>
                                </w:rPr>
                              </w:pPr>
                              <w:r w:rsidRPr="00700B46">
                                <w:rPr>
                                  <w:color w:val="1F497D" w:themeColor="text2"/>
                                </w:rPr>
                                <w:t>Why might I need it?</w:t>
                              </w:r>
                            </w:p>
                            <w:p w14:paraId="789B2728" w14:textId="77777777" w:rsidR="00E748E6" w:rsidRPr="00700B46" w:rsidRDefault="00E748E6" w:rsidP="00E748E6">
                              <w:pPr>
                                <w:pStyle w:val="ListParagraph"/>
                                <w:numPr>
                                  <w:ilvl w:val="0"/>
                                  <w:numId w:val="9"/>
                                </w:numPr>
                                <w:rPr>
                                  <w:color w:val="1F497D" w:themeColor="text2"/>
                                </w:rPr>
                              </w:pPr>
                              <w:r w:rsidRPr="00700B46">
                                <w:rPr>
                                  <w:color w:val="1F497D" w:themeColor="text2"/>
                                </w:rPr>
                                <w:t>Is there a reason not to bring the report into the</w:t>
                              </w:r>
                              <w:r w:rsidRPr="00700B46">
                                <w:rPr>
                                  <w:b/>
                                  <w:color w:val="1F497D" w:themeColor="text2"/>
                                </w:rPr>
                                <w:t xml:space="preserve"> </w:t>
                              </w:r>
                              <w:r w:rsidRPr="00700B46">
                                <w:rPr>
                                  <w:color w:val="1F497D" w:themeColor="text2"/>
                                </w:rPr>
                                <w:t xml:space="preserve">papers? </w:t>
                              </w:r>
                              <w:r>
                                <w:rPr>
                                  <w:color w:val="1F497D" w:themeColor="text2"/>
                                </w:rPr>
                                <w:t>E.g</w:t>
                              </w:r>
                              <w:r w:rsidRPr="00700B46">
                                <w:rPr>
                                  <w:color w:val="1F497D" w:themeColor="text2"/>
                                </w:rPr>
                                <w:t>. it would cause upset.</w:t>
                              </w:r>
                            </w:p>
                          </w:txbxContent>
                        </wps:txbx>
                        <wps:bodyPr rot="0" vert="horz" wrap="square" lIns="91440" tIns="45720" rIns="91440" bIns="45720" anchor="t" anchorCtr="0">
                          <a:noAutofit/>
                        </wps:bodyPr>
                      </wps:wsp>
                      <wps:wsp>
                        <wps:cNvPr id="310" name="Down Arrow 310"/>
                        <wps:cNvSpPr/>
                        <wps:spPr>
                          <a:xfrm>
                            <a:off x="3270421" y="642551"/>
                            <a:ext cx="168275" cy="76847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1" name="Left-Right Arrow 311"/>
                        <wps:cNvSpPr/>
                        <wps:spPr>
                          <a:xfrm>
                            <a:off x="1762897" y="1911178"/>
                            <a:ext cx="563880" cy="164465"/>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2" name="Up-Down Arrow 312"/>
                        <wps:cNvSpPr/>
                        <wps:spPr>
                          <a:xfrm>
                            <a:off x="832021" y="2347783"/>
                            <a:ext cx="123190" cy="397510"/>
                          </a:xfrm>
                          <a:prstGeom prst="up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3" name="Left-Right Arrow 313"/>
                        <wps:cNvSpPr/>
                        <wps:spPr>
                          <a:xfrm>
                            <a:off x="4654378" y="2446637"/>
                            <a:ext cx="345440" cy="139700"/>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4" name="Down Arrow 314"/>
                        <wps:cNvSpPr/>
                        <wps:spPr>
                          <a:xfrm>
                            <a:off x="2001618" y="2075635"/>
                            <a:ext cx="139700" cy="177143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5" name="Down Arrow 315"/>
                        <wps:cNvSpPr/>
                        <wps:spPr>
                          <a:xfrm>
                            <a:off x="2213841" y="5238252"/>
                            <a:ext cx="45719" cy="230662"/>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6" name="Straight Arrow Connector 316"/>
                        <wps:cNvCnPr/>
                        <wps:spPr>
                          <a:xfrm flipV="1">
                            <a:off x="4612783" y="1499238"/>
                            <a:ext cx="386595" cy="411928"/>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78ED7E7" id="Group 317" o:spid="_x0000_s1036" style="position:absolute;left:0;text-align:left;margin-left:-13.5pt;margin-top:7.2pt;width:552.6pt;height:664.2pt;z-index:251658268;mso-width-relative:margin;mso-height-relative:margin" coordsize="70186,85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">
                <v:shape id="Text Box 2" o:spid="_x0000_s1037" type="#_x0000_t202" style="position:absolute;left:22406;width:22737;height:6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">
                  <v:textbox>
                    <w:txbxContent>
                      <w:p w14:paraId="18C77645" w14:textId="77777777" w:rsidR="00E748E6" w:rsidRDefault="00E748E6" w:rsidP="00E748E6">
                        <w:pPr>
                          <w:jc w:val="center"/>
                          <w:rPr>
                            <w:b/>
                          </w:rPr>
                        </w:pPr>
                      </w:p>
                      <w:p w14:paraId="3710FFFF" w14:textId="68CDC95A" w:rsidR="00E748E6" w:rsidRPr="00754D7A" w:rsidRDefault="00E748E6" w:rsidP="00E748E6">
                        <w:pPr>
                          <w:rPr>
                            <w:b/>
                            <w:sz w:val="24"/>
                            <w:szCs w:val="24"/>
                          </w:rPr>
                        </w:pPr>
                        <w:r w:rsidRPr="00754D7A">
                          <w:rPr>
                            <w:b/>
                            <w:sz w:val="24"/>
                            <w:szCs w:val="24"/>
                          </w:rPr>
                          <w:t xml:space="preserve">Appointment of </w:t>
                        </w:r>
                        <w:r w:rsidR="00F2795D">
                          <w:rPr>
                            <w:b/>
                            <w:sz w:val="24"/>
                            <w:szCs w:val="24"/>
                          </w:rPr>
                          <w:t>Safeguarder</w:t>
                        </w:r>
                      </w:p>
                      <w:p w14:paraId="2239A5B1" w14:textId="77777777" w:rsidR="00E748E6" w:rsidRDefault="00E748E6" w:rsidP="00E748E6"/>
                    </w:txbxContent>
                  </v:textbox>
                </v:shape>
                <v:shape id="Text Box 2" o:spid="_x0000_s1038" type="#_x0000_t202" style="position:absolute;left:23395;top:14498;width:22736;height:15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">
                  <v:textbox>
                    <w:txbxContent>
                      <w:p w14:paraId="189638CA" w14:textId="77777777" w:rsidR="00E748E6" w:rsidRDefault="00E748E6" w:rsidP="00E748E6">
                        <w:pPr>
                          <w:jc w:val="center"/>
                          <w:rPr>
                            <w:b/>
                          </w:rPr>
                        </w:pPr>
                      </w:p>
                      <w:p w14:paraId="560D6DC8" w14:textId="5B83DFEE" w:rsidR="00E748E6" w:rsidRPr="00754D7A" w:rsidRDefault="00E748E6" w:rsidP="00E748E6">
                        <w:pPr>
                          <w:jc w:val="center"/>
                          <w:rPr>
                            <w:b/>
                            <w:sz w:val="24"/>
                            <w:szCs w:val="24"/>
                          </w:rPr>
                        </w:pPr>
                        <w:r w:rsidRPr="00754D7A">
                          <w:rPr>
                            <w:b/>
                            <w:sz w:val="24"/>
                            <w:szCs w:val="24"/>
                          </w:rPr>
                          <w:t xml:space="preserve">Reporter must tell a </w:t>
                        </w:r>
                        <w:r w:rsidR="00F2795D">
                          <w:rPr>
                            <w:b/>
                            <w:sz w:val="24"/>
                            <w:szCs w:val="24"/>
                          </w:rPr>
                          <w:t>Safeguarder</w:t>
                        </w:r>
                        <w:r>
                          <w:rPr>
                            <w:b/>
                            <w:sz w:val="24"/>
                            <w:szCs w:val="24"/>
                          </w:rPr>
                          <w:t xml:space="preserve"> </w:t>
                        </w:r>
                        <w:r w:rsidRPr="00754D7A">
                          <w:rPr>
                            <w:b/>
                            <w:sz w:val="24"/>
                            <w:szCs w:val="24"/>
                          </w:rPr>
                          <w:t>if the</w:t>
                        </w:r>
                        <w:r>
                          <w:rPr>
                            <w:b/>
                            <w:sz w:val="24"/>
                            <w:szCs w:val="24"/>
                          </w:rPr>
                          <w:t>y a</w:t>
                        </w:r>
                        <w:r w:rsidRPr="00754D7A">
                          <w:rPr>
                            <w:b/>
                            <w:sz w:val="24"/>
                            <w:szCs w:val="24"/>
                          </w:rPr>
                          <w:t>r</w:t>
                        </w:r>
                        <w:r>
                          <w:rPr>
                            <w:b/>
                            <w:sz w:val="24"/>
                            <w:szCs w:val="24"/>
                          </w:rPr>
                          <w:t>e aware of</w:t>
                        </w:r>
                        <w:r w:rsidRPr="00754D7A">
                          <w:rPr>
                            <w:b/>
                            <w:sz w:val="24"/>
                            <w:szCs w:val="24"/>
                          </w:rPr>
                          <w:t xml:space="preserve"> previous</w:t>
                        </w:r>
                        <w:r>
                          <w:rPr>
                            <w:b/>
                            <w:sz w:val="24"/>
                            <w:szCs w:val="24"/>
                          </w:rPr>
                          <w:t xml:space="preserve"> </w:t>
                        </w:r>
                        <w:r w:rsidR="00F2795D">
                          <w:rPr>
                            <w:b/>
                            <w:sz w:val="24"/>
                            <w:szCs w:val="24"/>
                          </w:rPr>
                          <w:t>Safeguarder</w:t>
                        </w:r>
                        <w:r>
                          <w:rPr>
                            <w:b/>
                            <w:sz w:val="24"/>
                            <w:szCs w:val="24"/>
                          </w:rPr>
                          <w:t xml:space="preserve"> report</w:t>
                        </w:r>
                      </w:p>
                      <w:p w14:paraId="5C3967AC" w14:textId="77777777" w:rsidR="00E748E6" w:rsidRPr="00000D43" w:rsidRDefault="00E748E6" w:rsidP="00E748E6">
                        <w:pPr>
                          <w:jc w:val="center"/>
                          <w:rPr>
                            <w:szCs w:val="24"/>
                          </w:rPr>
                        </w:pPr>
                        <w:r w:rsidRPr="00000D43">
                          <w:rPr>
                            <w:szCs w:val="24"/>
                          </w:rPr>
                          <w:t xml:space="preserve">(Reg 9, Further Provision Regulations 2012) </w:t>
                        </w:r>
                      </w:p>
                      <w:p w14:paraId="214B1F68" w14:textId="77777777" w:rsidR="00E748E6" w:rsidRDefault="00E748E6" w:rsidP="00E748E6"/>
                    </w:txbxContent>
                  </v:textbox>
                </v:shape>
                <v:shape id="Text Box 2" o:spid="_x0000_s1039" type="#_x0000_t202" style="position:absolute;left:50745;top:22324;width:15976;height:7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">
                  <v:textbox>
                    <w:txbxContent>
                      <w:p w14:paraId="5A009E2A" w14:textId="77777777" w:rsidR="00E748E6" w:rsidRPr="00754D7A" w:rsidRDefault="00E748E6" w:rsidP="00E748E6">
                        <w:pPr>
                          <w:jc w:val="left"/>
                          <w:rPr>
                            <w:b/>
                            <w:sz w:val="24"/>
                            <w:szCs w:val="24"/>
                          </w:rPr>
                        </w:pPr>
                        <w:r w:rsidRPr="00754D7A">
                          <w:rPr>
                            <w:b/>
                            <w:sz w:val="24"/>
                            <w:szCs w:val="24"/>
                          </w:rPr>
                          <w:t xml:space="preserve">Safeguarder </w:t>
                        </w:r>
                        <w:r w:rsidRPr="00754D7A">
                          <w:rPr>
                            <w:b/>
                            <w:sz w:val="24"/>
                            <w:szCs w:val="24"/>
                            <w:u w:val="single"/>
                          </w:rPr>
                          <w:t>does not</w:t>
                        </w:r>
                        <w:r w:rsidRPr="00754D7A">
                          <w:rPr>
                            <w:b/>
                            <w:sz w:val="24"/>
                            <w:szCs w:val="24"/>
                          </w:rPr>
                          <w:t xml:space="preserve"> </w:t>
                        </w:r>
                        <w:r>
                          <w:rPr>
                            <w:b/>
                            <w:sz w:val="24"/>
                            <w:szCs w:val="24"/>
                          </w:rPr>
                          <w:t>request a</w:t>
                        </w:r>
                        <w:r w:rsidRPr="00754D7A">
                          <w:rPr>
                            <w:b/>
                            <w:sz w:val="24"/>
                            <w:szCs w:val="24"/>
                          </w:rPr>
                          <w:t xml:space="preserve"> copy of the report</w:t>
                        </w:r>
                      </w:p>
                      <w:p w14:paraId="64C092BD" w14:textId="77777777" w:rsidR="00E748E6" w:rsidRPr="00700B46" w:rsidRDefault="00E748E6" w:rsidP="00E748E6">
                        <w:pPr>
                          <w:rPr>
                            <w:b/>
                          </w:rPr>
                        </w:pPr>
                      </w:p>
                    </w:txbxContent>
                  </v:textbox>
                </v:shape>
                <v:shape id="Text Box 2" o:spid="_x0000_s1040" type="#_x0000_t202" style="position:absolute;left:47942;top:1070;width:22244;height:13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">
                  <v:textbox>
                    <w:txbxContent>
                      <w:p w14:paraId="4ACA4290" w14:textId="40C77AB7" w:rsidR="00E748E6" w:rsidRPr="00700B46" w:rsidRDefault="00E748E6" w:rsidP="00E748E6">
                        <w:pPr>
                          <w:jc w:val="left"/>
                          <w:rPr>
                            <w:b/>
                            <w:color w:val="1F497D" w:themeColor="text2"/>
                          </w:rPr>
                        </w:pPr>
                        <w:r w:rsidRPr="00700B46">
                          <w:rPr>
                            <w:b/>
                            <w:color w:val="1F497D" w:themeColor="text2"/>
                          </w:rPr>
                          <w:t xml:space="preserve">If the </w:t>
                        </w:r>
                        <w:r>
                          <w:rPr>
                            <w:b/>
                            <w:color w:val="1F497D" w:themeColor="text2"/>
                          </w:rPr>
                          <w:t xml:space="preserve">appointed </w:t>
                        </w:r>
                        <w:r w:rsidR="00F2795D">
                          <w:rPr>
                            <w:b/>
                            <w:color w:val="1F497D" w:themeColor="text2"/>
                          </w:rPr>
                          <w:t>Safeguarder</w:t>
                        </w:r>
                        <w:r w:rsidRPr="00700B46">
                          <w:rPr>
                            <w:b/>
                            <w:color w:val="1F497D" w:themeColor="text2"/>
                          </w:rPr>
                          <w:t xml:space="preserve"> has not been advised of a previous report by the reporter and </w:t>
                        </w:r>
                        <w:r>
                          <w:rPr>
                            <w:b/>
                            <w:color w:val="1F497D" w:themeColor="text2"/>
                          </w:rPr>
                          <w:t xml:space="preserve">the </w:t>
                        </w:r>
                        <w:r w:rsidR="00F2795D">
                          <w:rPr>
                            <w:b/>
                            <w:color w:val="1F497D" w:themeColor="text2"/>
                          </w:rPr>
                          <w:t>Safeguarder</w:t>
                        </w:r>
                        <w:r>
                          <w:rPr>
                            <w:b/>
                            <w:color w:val="1F497D" w:themeColor="text2"/>
                          </w:rPr>
                          <w:t xml:space="preserve"> becomes aware that </w:t>
                        </w:r>
                        <w:r w:rsidRPr="00700B46">
                          <w:rPr>
                            <w:b/>
                            <w:color w:val="1F497D" w:themeColor="text2"/>
                          </w:rPr>
                          <w:t xml:space="preserve">there is </w:t>
                        </w:r>
                        <w:r>
                          <w:rPr>
                            <w:b/>
                            <w:color w:val="1F497D" w:themeColor="text2"/>
                          </w:rPr>
                          <w:t>a report</w:t>
                        </w:r>
                        <w:r w:rsidRPr="00700B46">
                          <w:rPr>
                            <w:b/>
                            <w:color w:val="1F497D" w:themeColor="text2"/>
                          </w:rPr>
                          <w:t xml:space="preserve">, the </w:t>
                        </w:r>
                        <w:r w:rsidR="00F2795D">
                          <w:rPr>
                            <w:b/>
                            <w:color w:val="1F497D" w:themeColor="text2"/>
                          </w:rPr>
                          <w:t>Safeguarder</w:t>
                        </w:r>
                        <w:r w:rsidRPr="00700B46">
                          <w:rPr>
                            <w:b/>
                            <w:color w:val="1F497D" w:themeColor="text2"/>
                          </w:rPr>
                          <w:t xml:space="preserve"> should advise </w:t>
                        </w:r>
                        <w:r>
                          <w:rPr>
                            <w:b/>
                            <w:color w:val="1F497D" w:themeColor="text2"/>
                          </w:rPr>
                          <w:t>the reporter</w:t>
                        </w:r>
                      </w:p>
                    </w:txbxContent>
                  </v:textbox>
                </v:shape>
                <v:shape id="Text Box 2" o:spid="_x0000_s1041" type="#_x0000_t202" style="position:absolute;left:2800;top:16146;width:14411;height:7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">
                  <v:textbox>
                    <w:txbxContent>
                      <w:p w14:paraId="4C68695A" w14:textId="77777777" w:rsidR="00E748E6" w:rsidRPr="00754D7A" w:rsidRDefault="00E748E6" w:rsidP="00E748E6">
                        <w:pPr>
                          <w:jc w:val="left"/>
                          <w:rPr>
                            <w:b/>
                            <w:sz w:val="24"/>
                            <w:szCs w:val="24"/>
                          </w:rPr>
                        </w:pPr>
                        <w:r w:rsidRPr="00754D7A">
                          <w:rPr>
                            <w:b/>
                            <w:sz w:val="24"/>
                            <w:szCs w:val="24"/>
                          </w:rPr>
                          <w:t xml:space="preserve">Safeguarder </w:t>
                        </w:r>
                        <w:r>
                          <w:rPr>
                            <w:b/>
                            <w:sz w:val="24"/>
                            <w:szCs w:val="24"/>
                          </w:rPr>
                          <w:t xml:space="preserve">requests </w:t>
                        </w:r>
                        <w:r w:rsidRPr="00754D7A">
                          <w:rPr>
                            <w:b/>
                            <w:sz w:val="24"/>
                            <w:szCs w:val="24"/>
                          </w:rPr>
                          <w:t>a copy of the report</w:t>
                        </w:r>
                      </w:p>
                    </w:txbxContent>
                  </v:textbox>
                </v:shape>
                <v:shape id="Text Box 2" o:spid="_x0000_s1042" type="#_x0000_t202" style="position:absolute;left:20017;top:38964;width:18365;height:134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">
                  <v:textbox>
                    <w:txbxContent>
                      <w:p w14:paraId="5C9E6FC5" w14:textId="19036828" w:rsidR="00E748E6" w:rsidRPr="00754D7A" w:rsidRDefault="00E748E6" w:rsidP="00E748E6">
                        <w:pPr>
                          <w:jc w:val="center"/>
                          <w:rPr>
                            <w:b/>
                            <w:sz w:val="24"/>
                            <w:szCs w:val="24"/>
                          </w:rPr>
                        </w:pPr>
                        <w:r w:rsidRPr="00754D7A">
                          <w:rPr>
                            <w:b/>
                            <w:sz w:val="24"/>
                            <w:szCs w:val="24"/>
                          </w:rPr>
                          <w:t xml:space="preserve">The reporter </w:t>
                        </w:r>
                        <w:r w:rsidRPr="00754D7A">
                          <w:rPr>
                            <w:b/>
                            <w:sz w:val="24"/>
                            <w:szCs w:val="24"/>
                            <w:u w:val="single"/>
                          </w:rPr>
                          <w:t>must</w:t>
                        </w:r>
                        <w:r w:rsidRPr="00754D7A">
                          <w:rPr>
                            <w:b/>
                            <w:sz w:val="24"/>
                            <w:szCs w:val="24"/>
                          </w:rPr>
                          <w:t xml:space="preserve"> give a copy of the previous report to the </w:t>
                        </w:r>
                        <w:r w:rsidR="00F2795D">
                          <w:rPr>
                            <w:b/>
                            <w:sz w:val="24"/>
                            <w:szCs w:val="24"/>
                          </w:rPr>
                          <w:t>Safeguarder</w:t>
                        </w:r>
                        <w:r w:rsidRPr="00754D7A">
                          <w:rPr>
                            <w:b/>
                            <w:sz w:val="24"/>
                            <w:szCs w:val="24"/>
                          </w:rPr>
                          <w:t xml:space="preserve"> AND the child (if gets papers), relevant persons and panel members</w:t>
                        </w:r>
                      </w:p>
                    </w:txbxContent>
                  </v:textbox>
                </v:shape>
                <v:shape id="Text Box 2" o:spid="_x0000_s1043" type="#_x0000_t202" style="position:absolute;left:2640;top:55188;width:40531;height:299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">
                  <v:textbox>
                    <w:txbxContent>
                      <w:p w14:paraId="4532BCBF" w14:textId="77BB24C2" w:rsidR="00E748E6" w:rsidRPr="00700B46" w:rsidRDefault="00E748E6" w:rsidP="00E748E6">
                        <w:pPr>
                          <w:rPr>
                            <w:b/>
                            <w:color w:val="1F497D" w:themeColor="text2"/>
                          </w:rPr>
                        </w:pPr>
                        <w:r w:rsidRPr="00700B46">
                          <w:rPr>
                            <w:b/>
                            <w:color w:val="1F497D" w:themeColor="text2"/>
                          </w:rPr>
                          <w:t xml:space="preserve">Contacting the previous </w:t>
                        </w:r>
                        <w:r w:rsidR="00F2795D">
                          <w:rPr>
                            <w:b/>
                            <w:color w:val="1F497D" w:themeColor="text2"/>
                          </w:rPr>
                          <w:t>Safeguarder</w:t>
                        </w:r>
                        <w:r>
                          <w:rPr>
                            <w:b/>
                            <w:color w:val="1F497D" w:themeColor="text2"/>
                          </w:rPr>
                          <w:t xml:space="preserve"> about their report</w:t>
                        </w:r>
                        <w:r w:rsidRPr="00700B46">
                          <w:rPr>
                            <w:b/>
                            <w:color w:val="1F497D" w:themeColor="text2"/>
                          </w:rPr>
                          <w:t>?</w:t>
                        </w:r>
                      </w:p>
                      <w:p w14:paraId="467FBF9B" w14:textId="77777777" w:rsidR="00E748E6" w:rsidRPr="00700B46" w:rsidRDefault="00E748E6" w:rsidP="00E748E6">
                        <w:pPr>
                          <w:rPr>
                            <w:color w:val="1F497D" w:themeColor="text2"/>
                          </w:rPr>
                        </w:pPr>
                      </w:p>
                      <w:p w14:paraId="2DE67D71" w14:textId="47CF5054" w:rsidR="00E748E6" w:rsidRDefault="00E748E6" w:rsidP="00E748E6">
                        <w:pPr>
                          <w:rPr>
                            <w:color w:val="1F497D" w:themeColor="text2"/>
                          </w:rPr>
                        </w:pPr>
                        <w:r w:rsidRPr="00700B46">
                          <w:rPr>
                            <w:color w:val="1F497D" w:themeColor="text2"/>
                          </w:rPr>
                          <w:t xml:space="preserve">It is for the </w:t>
                        </w:r>
                        <w:r w:rsidR="00F2795D">
                          <w:rPr>
                            <w:color w:val="1F497D" w:themeColor="text2"/>
                          </w:rPr>
                          <w:t>Safeguarder</w:t>
                        </w:r>
                        <w:r w:rsidRPr="00700B46">
                          <w:rPr>
                            <w:color w:val="1F497D" w:themeColor="text2"/>
                          </w:rPr>
                          <w:t xml:space="preserve"> to consider whether they need to contact </w:t>
                        </w:r>
                        <w:r>
                          <w:rPr>
                            <w:color w:val="1F497D" w:themeColor="text2"/>
                          </w:rPr>
                          <w:t xml:space="preserve">the previous </w:t>
                        </w:r>
                        <w:r w:rsidR="00F2795D">
                          <w:rPr>
                            <w:color w:val="1F497D" w:themeColor="text2"/>
                          </w:rPr>
                          <w:t>Safeguarder</w:t>
                        </w:r>
                        <w:r>
                          <w:rPr>
                            <w:color w:val="1F497D" w:themeColor="text2"/>
                          </w:rPr>
                          <w:t xml:space="preserve"> </w:t>
                        </w:r>
                        <w:r w:rsidRPr="00700B46">
                          <w:rPr>
                            <w:color w:val="1F497D" w:themeColor="text2"/>
                          </w:rPr>
                          <w:t>as part of their own investigations and to be clear about the purpose in doing so.</w:t>
                        </w:r>
                      </w:p>
                      <w:p w14:paraId="7E67339C" w14:textId="77777777" w:rsidR="00E748E6" w:rsidRDefault="00E748E6" w:rsidP="00E748E6">
                        <w:pPr>
                          <w:rPr>
                            <w:color w:val="1F497D" w:themeColor="text2"/>
                          </w:rPr>
                        </w:pPr>
                      </w:p>
                      <w:p w14:paraId="5833E686" w14:textId="77777777" w:rsidR="00E748E6" w:rsidRDefault="00E748E6" w:rsidP="00E748E6">
                        <w:pPr>
                          <w:rPr>
                            <w:color w:val="1F497D" w:themeColor="text2"/>
                          </w:rPr>
                        </w:pPr>
                        <w:r>
                          <w:rPr>
                            <w:color w:val="1F497D" w:themeColor="text2"/>
                          </w:rPr>
                          <w:t xml:space="preserve">The previous report should be clear, reasoned and relate to the time it was written. </w:t>
                        </w:r>
                      </w:p>
                      <w:p w14:paraId="5A1F9073" w14:textId="77777777" w:rsidR="00E748E6" w:rsidRDefault="00E748E6" w:rsidP="00E748E6">
                        <w:pPr>
                          <w:rPr>
                            <w:color w:val="1F497D" w:themeColor="text2"/>
                          </w:rPr>
                        </w:pPr>
                      </w:p>
                      <w:p w14:paraId="07F56997" w14:textId="77777777" w:rsidR="00E748E6" w:rsidRDefault="00E748E6" w:rsidP="00E748E6">
                        <w:pPr>
                          <w:rPr>
                            <w:color w:val="1F497D" w:themeColor="text2"/>
                          </w:rPr>
                        </w:pPr>
                        <w:r>
                          <w:rPr>
                            <w:color w:val="1F497D" w:themeColor="text2"/>
                          </w:rPr>
                          <w:t>The previous report would have been discussed at the time and its impact should be clear from the decision maker’s reasons.</w:t>
                        </w:r>
                      </w:p>
                      <w:p w14:paraId="6CE08937" w14:textId="77777777" w:rsidR="00E748E6" w:rsidRDefault="00E748E6" w:rsidP="00E748E6">
                        <w:pPr>
                          <w:rPr>
                            <w:color w:val="1F497D" w:themeColor="text2"/>
                          </w:rPr>
                        </w:pPr>
                      </w:p>
                      <w:p w14:paraId="7CFCE821" w14:textId="7687C844" w:rsidR="00E748E6" w:rsidRPr="00700B46" w:rsidRDefault="00E748E6" w:rsidP="00E748E6">
                        <w:pPr>
                          <w:rPr>
                            <w:color w:val="1F497D" w:themeColor="text2"/>
                          </w:rPr>
                        </w:pPr>
                        <w:r>
                          <w:rPr>
                            <w:color w:val="1F497D" w:themeColor="text2"/>
                          </w:rPr>
                          <w:t xml:space="preserve">The previous </w:t>
                        </w:r>
                        <w:r w:rsidR="00F2795D">
                          <w:rPr>
                            <w:color w:val="1F497D" w:themeColor="text2"/>
                          </w:rPr>
                          <w:t>Safeguarder</w:t>
                        </w:r>
                        <w:r>
                          <w:rPr>
                            <w:color w:val="1F497D" w:themeColor="text2"/>
                          </w:rPr>
                          <w:t xml:space="preserve"> will have retained no records of the report or the appointment and will not be sent a copy when the new </w:t>
                        </w:r>
                        <w:r w:rsidR="00F2795D">
                          <w:rPr>
                            <w:color w:val="1F497D" w:themeColor="text2"/>
                          </w:rPr>
                          <w:t>Safeguarder</w:t>
                        </w:r>
                        <w:r>
                          <w:rPr>
                            <w:color w:val="1F497D" w:themeColor="text2"/>
                          </w:rPr>
                          <w:t xml:space="preserve"> accesses the report. Any current information on the child is not to be given to the previous </w:t>
                        </w:r>
                        <w:r w:rsidR="00F2795D">
                          <w:rPr>
                            <w:color w:val="1F497D" w:themeColor="text2"/>
                          </w:rPr>
                          <w:t>Safeguarder</w:t>
                        </w:r>
                        <w:r>
                          <w:rPr>
                            <w:color w:val="1F497D" w:themeColor="text2"/>
                          </w:rPr>
                          <w:t xml:space="preserve"> who is not entitled to it.</w:t>
                        </w:r>
                      </w:p>
                    </w:txbxContent>
                  </v:textbox>
                </v:shape>
                <v:shape id="Text Box 2" o:spid="_x0000_s1044" type="#_x0000_t202" style="position:absolute;top:27926;width:17627;height:15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">
                  <v:textbox>
                    <w:txbxContent>
                      <w:p w14:paraId="0D624296" w14:textId="77777777" w:rsidR="00E748E6" w:rsidRPr="00700B46" w:rsidRDefault="00E748E6" w:rsidP="00E748E6">
                        <w:pPr>
                          <w:rPr>
                            <w:b/>
                            <w:color w:val="1F497D" w:themeColor="text2"/>
                          </w:rPr>
                        </w:pPr>
                        <w:r w:rsidRPr="00700B46">
                          <w:rPr>
                            <w:b/>
                            <w:color w:val="1F497D" w:themeColor="text2"/>
                          </w:rPr>
                          <w:t>Safeguarder’s considerations:</w:t>
                        </w:r>
                      </w:p>
                      <w:p w14:paraId="0DA12D11" w14:textId="77777777" w:rsidR="00E748E6" w:rsidRPr="00700B46" w:rsidRDefault="00E748E6" w:rsidP="00E748E6">
                        <w:pPr>
                          <w:pStyle w:val="ListParagraph"/>
                          <w:numPr>
                            <w:ilvl w:val="0"/>
                            <w:numId w:val="9"/>
                          </w:numPr>
                          <w:rPr>
                            <w:color w:val="1F497D" w:themeColor="text2"/>
                          </w:rPr>
                        </w:pPr>
                        <w:r w:rsidRPr="00700B46">
                          <w:rPr>
                            <w:color w:val="1F497D" w:themeColor="text2"/>
                          </w:rPr>
                          <w:t>Is it very out of date?</w:t>
                        </w:r>
                      </w:p>
                      <w:p w14:paraId="7B4A9DF8" w14:textId="77777777" w:rsidR="00E748E6" w:rsidRPr="00700B46" w:rsidRDefault="00E748E6" w:rsidP="00E748E6">
                        <w:pPr>
                          <w:pStyle w:val="ListParagraph"/>
                          <w:numPr>
                            <w:ilvl w:val="0"/>
                            <w:numId w:val="9"/>
                          </w:numPr>
                          <w:rPr>
                            <w:color w:val="1F497D" w:themeColor="text2"/>
                          </w:rPr>
                        </w:pPr>
                        <w:r w:rsidRPr="00700B46">
                          <w:rPr>
                            <w:color w:val="1F497D" w:themeColor="text2"/>
                          </w:rPr>
                          <w:t>Why might I need it?</w:t>
                        </w:r>
                      </w:p>
                      <w:p w14:paraId="789B2728" w14:textId="77777777" w:rsidR="00E748E6" w:rsidRPr="00700B46" w:rsidRDefault="00E748E6" w:rsidP="00E748E6">
                        <w:pPr>
                          <w:pStyle w:val="ListParagraph"/>
                          <w:numPr>
                            <w:ilvl w:val="0"/>
                            <w:numId w:val="9"/>
                          </w:numPr>
                          <w:rPr>
                            <w:color w:val="1F497D" w:themeColor="text2"/>
                          </w:rPr>
                        </w:pPr>
                        <w:r w:rsidRPr="00700B46">
                          <w:rPr>
                            <w:color w:val="1F497D" w:themeColor="text2"/>
                          </w:rPr>
                          <w:t>Is there a reason not to bring the report into the</w:t>
                        </w:r>
                        <w:r w:rsidRPr="00700B46">
                          <w:rPr>
                            <w:b/>
                            <w:color w:val="1F497D" w:themeColor="text2"/>
                          </w:rPr>
                          <w:t xml:space="preserve"> </w:t>
                        </w:r>
                        <w:r w:rsidRPr="00700B46">
                          <w:rPr>
                            <w:color w:val="1F497D" w:themeColor="text2"/>
                          </w:rPr>
                          <w:t xml:space="preserve">papers? </w:t>
                        </w:r>
                        <w:r>
                          <w:rPr>
                            <w:color w:val="1F497D" w:themeColor="text2"/>
                          </w:rPr>
                          <w:t>E.g</w:t>
                        </w:r>
                        <w:r w:rsidRPr="00700B46">
                          <w:rPr>
                            <w:color w:val="1F497D" w:themeColor="text2"/>
                          </w:rPr>
                          <w:t>. it would cause upset.</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310" o:spid="_x0000_s1045" type="#_x0000_t67" style="position:absolute;left:32704;top:6425;width:1682;height:76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" adj="19235" fillcolor="#4f81bd [3204]" strokecolor="#243f60 [1604]" strokeweight="2p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Left-Right Arrow 311" o:spid="_x0000_s1046" type="#_x0000_t69" style="position:absolute;left:17628;top:19111;width:5639;height:16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" adj="3150" fillcolor="#4f81bd [3204]" strokecolor="#243f60 [1604]" strokeweight="2pt"/>
                <v:shapetype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Up-Down Arrow 312" o:spid="_x0000_s1047" type="#_x0000_t70" style="position:absolute;left:8320;top:23477;width:1232;height:39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" adj=",3347" fillcolor="#4f81bd [3204]" strokecolor="#243f60 [1604]" strokeweight="2pt"/>
                <v:shape id="Left-Right Arrow 313" o:spid="_x0000_s1048" type="#_x0000_t69" style="position:absolute;left:46543;top:24466;width:3455;height:13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" adj="4368" fillcolor="#4f81bd [3204]" strokecolor="#243f60 [1604]" strokeweight="2pt"/>
                <v:shape id="Down Arrow 314" o:spid="_x0000_s1049" type="#_x0000_t67" style="position:absolute;left:20016;top:20756;width:1397;height:177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" adj="20748" fillcolor="#4f81bd [3204]" strokecolor="#243f60 [1604]" strokeweight="2pt"/>
                <v:shape id="Down Arrow 315" o:spid="_x0000_s1050" type="#_x0000_t67" style="position:absolute;left:22138;top:52382;width:457;height:23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" adj="19459" fillcolor="#4f81bd [3204]" strokecolor="#243f60 [1604]" strokeweight="2pt"/>
                <v:shapetype id="_x0000_t32" coordsize="21600,21600" o:spt="32" o:oned="t" path="m,l21600,21600e" filled="f">
                  <v:path arrowok="t" fillok="f" o:connecttype="none"/>
                  <o:lock v:ext="edit" shapetype="t"/>
                </v:shapetype>
                <v:shape id="Straight Arrow Connector 316" o:spid="_x0000_s1051" type="#_x0000_t32" style="position:absolute;left:46127;top:14992;width:3866;height:411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" strokecolor="#4579b8 [3044]">
                  <v:stroke endarrow="open"/>
                </v:shape>
              </v:group>
            </w:pict>
          </mc:Fallback>
        </mc:AlternateContent>
      </w:r>
      <w:r>
        <w:br w:type="page"/>
      </w:r>
    </w:p>
    <w:p w14:paraId="284D7184" w14:textId="77777777" w:rsidR="00E748E6" w:rsidRPr="00EF675D" w:rsidRDefault="00E748E6" w:rsidP="00E748E6">
      <w:pPr>
        <w:pStyle w:val="Heading1"/>
      </w:pPr>
      <w:bookmarkStart w:id="11" w:name="_REPORTS__–"/>
      <w:bookmarkStart w:id="12" w:name="_6._Safeguarder_Contact"/>
      <w:bookmarkEnd w:id="11"/>
      <w:bookmarkEnd w:id="12"/>
      <w:r>
        <w:lastRenderedPageBreak/>
        <w:t>6. Safeguarder Contact &amp; Other Details i</w:t>
      </w:r>
      <w:r w:rsidRPr="00EF675D">
        <w:t>n Reports</w:t>
      </w:r>
    </w:p>
    <w:p w14:paraId="3E08AB92" w14:textId="77777777" w:rsidR="00E748E6" w:rsidRPr="00743691" w:rsidRDefault="00E748E6" w:rsidP="00E748E6">
      <w:pPr>
        <w:jc w:val="left"/>
        <w:rPr>
          <w:color w:val="1F497D" w:themeColor="text2"/>
        </w:rPr>
      </w:pPr>
    </w:p>
    <w:p w14:paraId="6DAAD8FA" w14:textId="77777777" w:rsidR="00E748E6" w:rsidRPr="00743691" w:rsidRDefault="00E748E6" w:rsidP="00E748E6">
      <w:pPr>
        <w:jc w:val="left"/>
        <w:rPr>
          <w:rFonts w:cs="Arial"/>
        </w:rPr>
      </w:pPr>
    </w:p>
    <w:p w14:paraId="4E52DFF6" w14:textId="77777777" w:rsidR="00E748E6" w:rsidRPr="00497791" w:rsidRDefault="00E748E6" w:rsidP="00E748E6">
      <w:pPr>
        <w:pStyle w:val="ListParagraph"/>
        <w:numPr>
          <w:ilvl w:val="0"/>
          <w:numId w:val="23"/>
        </w:numPr>
        <w:jc w:val="left"/>
        <w:rPr>
          <w:rFonts w:cs="Arial"/>
        </w:rPr>
      </w:pPr>
      <w:r w:rsidRPr="00CE2B94">
        <w:rPr>
          <w:rFonts w:cs="Arial"/>
          <w:b/>
          <w:color w:val="1F497D" w:themeColor="text2"/>
        </w:rPr>
        <w:t>Details required in a report.</w:t>
      </w:r>
      <w:r w:rsidRPr="00CE2B94">
        <w:rPr>
          <w:rFonts w:cs="Arial"/>
          <w:color w:val="1F497D" w:themeColor="text2"/>
        </w:rPr>
        <w:t xml:space="preserve"> </w:t>
      </w:r>
      <w:r w:rsidRPr="00CE2B94">
        <w:rPr>
          <w:rFonts w:cs="Arial"/>
          <w:color w:val="1F497D" w:themeColor="text2"/>
        </w:rPr>
        <w:br/>
      </w:r>
      <w:r w:rsidRPr="00CE2B94">
        <w:rPr>
          <w:rFonts w:cs="Arial"/>
          <w:color w:val="1F497D" w:themeColor="text2"/>
        </w:rPr>
        <w:br/>
      </w:r>
      <w:r w:rsidRPr="00CE2B94">
        <w:rPr>
          <w:rFonts w:cs="Arial"/>
        </w:rPr>
        <w:t xml:space="preserve">When any report is provided the author of the report should be identifiable. This is not the same as providing contact details. </w:t>
      </w:r>
      <w:r>
        <w:rPr>
          <w:rFonts w:cs="Arial"/>
        </w:rPr>
        <w:t>Contact details s</w:t>
      </w:r>
      <w:r w:rsidRPr="00497791">
        <w:rPr>
          <w:rFonts w:cs="Arial"/>
        </w:rPr>
        <w:t>hould not be provided in a report.</w:t>
      </w:r>
      <w:r>
        <w:rPr>
          <w:rFonts w:cs="Arial"/>
        </w:rPr>
        <w:br/>
      </w:r>
    </w:p>
    <w:p w14:paraId="5C66C4FF" w14:textId="49EF9F99" w:rsidR="00E748E6" w:rsidRDefault="00E748E6" w:rsidP="00E748E6">
      <w:pPr>
        <w:ind w:left="360"/>
        <w:jc w:val="left"/>
        <w:rPr>
          <w:rFonts w:cs="Arial"/>
        </w:rPr>
      </w:pPr>
      <w:r w:rsidRPr="00CE2B94">
        <w:rPr>
          <w:rFonts w:cs="Arial"/>
        </w:rPr>
        <w:t xml:space="preserve">The </w:t>
      </w:r>
      <w:hyperlink r:id="rId15" w:history="1">
        <w:r w:rsidRPr="006D5AB5">
          <w:rPr>
            <w:rStyle w:val="Hyperlink"/>
            <w:rFonts w:cs="Arial"/>
          </w:rPr>
          <w:t>Practice Standards for Safeguarders</w:t>
        </w:r>
      </w:hyperlink>
      <w:r w:rsidRPr="00CE2B94">
        <w:rPr>
          <w:rFonts w:cs="Arial"/>
        </w:rPr>
        <w:t xml:space="preserve"> at Standard 4 bullet 1 require that only the name of the </w:t>
      </w:r>
      <w:r>
        <w:rPr>
          <w:rFonts w:cs="Arial"/>
        </w:rPr>
        <w:t>Safeguarder</w:t>
      </w:r>
      <w:r w:rsidRPr="00CE2B94">
        <w:rPr>
          <w:rFonts w:cs="Arial"/>
        </w:rPr>
        <w:t xml:space="preserve"> is provided in a report.</w:t>
      </w:r>
    </w:p>
    <w:p w14:paraId="6DA0424D" w14:textId="77777777" w:rsidR="00E748E6" w:rsidRPr="00CE2B94" w:rsidRDefault="00E748E6" w:rsidP="00E748E6">
      <w:pPr>
        <w:jc w:val="left"/>
        <w:rPr>
          <w:rFonts w:cs="Arial"/>
        </w:rPr>
      </w:pPr>
      <w:r w:rsidRPr="00CE2B94">
        <w:rPr>
          <w:rFonts w:cs="Arial"/>
        </w:rPr>
        <w:br/>
      </w:r>
    </w:p>
    <w:p w14:paraId="381C71BE" w14:textId="77777777" w:rsidR="00E748E6" w:rsidRPr="00CE2B94" w:rsidRDefault="00E748E6" w:rsidP="00E748E6">
      <w:pPr>
        <w:pStyle w:val="ListParagraph"/>
        <w:numPr>
          <w:ilvl w:val="0"/>
          <w:numId w:val="23"/>
        </w:numPr>
        <w:jc w:val="left"/>
        <w:rPr>
          <w:rFonts w:cs="Arial"/>
        </w:rPr>
      </w:pPr>
      <w:r w:rsidRPr="00CE2B94">
        <w:rPr>
          <w:rFonts w:cs="Arial"/>
          <w:b/>
          <w:color w:val="1F497D" w:themeColor="text2"/>
        </w:rPr>
        <w:t>Implications of suppl</w:t>
      </w:r>
      <w:r>
        <w:rPr>
          <w:rFonts w:cs="Arial"/>
          <w:b/>
          <w:color w:val="1F497D" w:themeColor="text2"/>
        </w:rPr>
        <w:t>y</w:t>
      </w:r>
      <w:r w:rsidRPr="00CE2B94">
        <w:rPr>
          <w:rFonts w:cs="Arial"/>
          <w:b/>
          <w:color w:val="1F497D" w:themeColor="text2"/>
        </w:rPr>
        <w:t>ing contact details in a report.</w:t>
      </w:r>
      <w:r w:rsidRPr="00CE2B94">
        <w:rPr>
          <w:rFonts w:cs="Arial"/>
          <w:color w:val="1F497D" w:themeColor="text2"/>
        </w:rPr>
        <w:t xml:space="preserve"> </w:t>
      </w:r>
      <w:r w:rsidRPr="00CE2B94">
        <w:rPr>
          <w:rFonts w:cs="Arial"/>
          <w:color w:val="1F497D" w:themeColor="text2"/>
        </w:rPr>
        <w:br/>
      </w:r>
      <w:r w:rsidRPr="00CE2B94">
        <w:rPr>
          <w:rFonts w:cs="Arial"/>
          <w:color w:val="1F497D" w:themeColor="text2"/>
        </w:rPr>
        <w:br/>
      </w:r>
      <w:r w:rsidRPr="00CE2B94">
        <w:rPr>
          <w:rFonts w:cs="Arial"/>
        </w:rPr>
        <w:t xml:space="preserve">The provision of contact details implies that the author accepts that contact can be made </w:t>
      </w:r>
      <w:proofErr w:type="spellStart"/>
      <w:r w:rsidRPr="00CE2B94">
        <w:rPr>
          <w:rFonts w:cs="Arial"/>
        </w:rPr>
        <w:t>outwith</w:t>
      </w:r>
      <w:proofErr w:type="spellEnd"/>
      <w:r w:rsidRPr="00CE2B94">
        <w:rPr>
          <w:rFonts w:cs="Arial"/>
        </w:rPr>
        <w:t xml:space="preserve"> the specific forum in which the report will be considered and even after the appointment has been concluded.  This is contrary to the </w:t>
      </w:r>
      <w:hyperlink r:id="rId16" w:history="1">
        <w:r w:rsidRPr="00AD30C1">
          <w:rPr>
            <w:rStyle w:val="Hyperlink"/>
            <w:rFonts w:cs="Arial"/>
          </w:rPr>
          <w:t xml:space="preserve">Practice Note on the Role of the </w:t>
        </w:r>
        <w:r>
          <w:rPr>
            <w:rStyle w:val="Hyperlink"/>
            <w:rFonts w:cs="Arial"/>
          </w:rPr>
          <w:t>Safeguarder</w:t>
        </w:r>
      </w:hyperlink>
      <w:r w:rsidRPr="003207C6">
        <w:rPr>
          <w:rFonts w:cs="Arial"/>
        </w:rPr>
        <w:t xml:space="preserve"> – Contact with children and families beyond appointment periods</w:t>
      </w:r>
      <w:r w:rsidRPr="00CE2B94">
        <w:rPr>
          <w:rFonts w:cs="Arial"/>
        </w:rPr>
        <w:t>.</w:t>
      </w:r>
    </w:p>
    <w:p w14:paraId="364463E9" w14:textId="77777777" w:rsidR="00E748E6" w:rsidRPr="00CE2B94" w:rsidRDefault="00E748E6" w:rsidP="00E748E6">
      <w:pPr>
        <w:pStyle w:val="ListParagraph"/>
        <w:jc w:val="left"/>
        <w:rPr>
          <w:rFonts w:cs="Arial"/>
        </w:rPr>
      </w:pPr>
    </w:p>
    <w:p w14:paraId="78B9ABF8" w14:textId="77777777" w:rsidR="00E748E6" w:rsidRDefault="00E748E6" w:rsidP="00E748E6">
      <w:pPr>
        <w:pStyle w:val="ListParagraph"/>
        <w:ind w:left="360"/>
        <w:jc w:val="left"/>
        <w:rPr>
          <w:rFonts w:cs="Arial"/>
        </w:rPr>
      </w:pPr>
      <w:r w:rsidRPr="00CE2B94">
        <w:rPr>
          <w:rFonts w:cs="Arial"/>
        </w:rPr>
        <w:t xml:space="preserve">The </w:t>
      </w:r>
      <w:r>
        <w:rPr>
          <w:rFonts w:cs="Arial"/>
        </w:rPr>
        <w:t>Safeguarder</w:t>
      </w:r>
      <w:r w:rsidRPr="00CE2B94">
        <w:rPr>
          <w:rFonts w:cs="Arial"/>
        </w:rPr>
        <w:t xml:space="preserve"> has no control over the report once it has been submitted which means there is no control over access to the </w:t>
      </w:r>
      <w:r>
        <w:rPr>
          <w:rFonts w:cs="Arial"/>
        </w:rPr>
        <w:t>Safeguarder</w:t>
      </w:r>
      <w:r w:rsidRPr="00CE2B94">
        <w:rPr>
          <w:rFonts w:cs="Arial"/>
        </w:rPr>
        <w:t>’s contact details if provided in the report.</w:t>
      </w:r>
    </w:p>
    <w:p w14:paraId="0607507E" w14:textId="77777777" w:rsidR="00E748E6" w:rsidRDefault="00E748E6" w:rsidP="00E748E6">
      <w:pPr>
        <w:pStyle w:val="ListParagraph"/>
        <w:ind w:left="360"/>
        <w:jc w:val="left"/>
        <w:rPr>
          <w:rFonts w:cs="Arial"/>
        </w:rPr>
      </w:pPr>
    </w:p>
    <w:p w14:paraId="61A7ADF0" w14:textId="77777777" w:rsidR="00E748E6" w:rsidRDefault="00E748E6" w:rsidP="00E748E6">
      <w:pPr>
        <w:pStyle w:val="ListParagraph"/>
        <w:jc w:val="left"/>
        <w:rPr>
          <w:rFonts w:cs="Arial"/>
        </w:rPr>
      </w:pPr>
    </w:p>
    <w:p w14:paraId="78C8CAEB" w14:textId="77777777" w:rsidR="00E748E6" w:rsidRDefault="00E748E6" w:rsidP="00E748E6">
      <w:pPr>
        <w:pStyle w:val="ListParagraph"/>
        <w:numPr>
          <w:ilvl w:val="0"/>
          <w:numId w:val="23"/>
        </w:numPr>
        <w:jc w:val="left"/>
        <w:rPr>
          <w:rFonts w:cs="Arial"/>
        </w:rPr>
      </w:pPr>
      <w:r>
        <w:rPr>
          <w:rFonts w:cs="Arial"/>
          <w:b/>
          <w:color w:val="1F497D" w:themeColor="text2"/>
        </w:rPr>
        <w:t>Safeguarder</w:t>
      </w:r>
      <w:r w:rsidRPr="00497791">
        <w:rPr>
          <w:rFonts w:cs="Arial"/>
          <w:b/>
          <w:color w:val="1F497D" w:themeColor="text2"/>
        </w:rPr>
        <w:t>’s responsibility for saying what their contact details are.</w:t>
      </w:r>
      <w:r w:rsidRPr="00497791">
        <w:rPr>
          <w:rFonts w:cs="Arial"/>
          <w:b/>
          <w:color w:val="1F497D" w:themeColor="text2"/>
        </w:rPr>
        <w:br/>
      </w:r>
      <w:r w:rsidRPr="00497791">
        <w:rPr>
          <w:rFonts w:cs="Arial"/>
          <w:b/>
          <w:color w:val="1F497D" w:themeColor="text2"/>
        </w:rPr>
        <w:br/>
      </w:r>
      <w:r>
        <w:rPr>
          <w:rFonts w:cs="Arial"/>
        </w:rPr>
        <w:t>Safeguarders</w:t>
      </w:r>
      <w:r w:rsidRPr="00497791">
        <w:rPr>
          <w:rFonts w:cs="Arial"/>
        </w:rPr>
        <w:t xml:space="preserve"> are responsible for identifying what their contact details are.  </w:t>
      </w:r>
    </w:p>
    <w:p w14:paraId="4A1D8771" w14:textId="77777777" w:rsidR="00E748E6" w:rsidRDefault="00E748E6" w:rsidP="00E748E6">
      <w:pPr>
        <w:ind w:left="360"/>
        <w:jc w:val="left"/>
        <w:rPr>
          <w:rFonts w:cs="Arial"/>
        </w:rPr>
      </w:pPr>
    </w:p>
    <w:p w14:paraId="69E1CD72" w14:textId="77777777" w:rsidR="00E748E6" w:rsidRDefault="00E748E6" w:rsidP="00E748E6">
      <w:pPr>
        <w:ind w:left="360"/>
        <w:jc w:val="left"/>
        <w:rPr>
          <w:rFonts w:cs="Arial"/>
        </w:rPr>
      </w:pPr>
      <w:r>
        <w:rPr>
          <w:rFonts w:cs="Arial"/>
        </w:rPr>
        <w:t>Remember</w:t>
      </w:r>
      <w:r w:rsidRPr="00AD6825">
        <w:rPr>
          <w:rFonts w:cs="Arial"/>
        </w:rPr>
        <w:t>:</w:t>
      </w:r>
    </w:p>
    <w:p w14:paraId="16936EA0" w14:textId="77777777" w:rsidR="00E748E6" w:rsidRDefault="00E748E6" w:rsidP="00E748E6">
      <w:pPr>
        <w:pStyle w:val="ListParagraph"/>
        <w:numPr>
          <w:ilvl w:val="0"/>
          <w:numId w:val="13"/>
        </w:numPr>
        <w:jc w:val="left"/>
        <w:rPr>
          <w:rFonts w:cs="Arial"/>
        </w:rPr>
      </w:pPr>
      <w:r w:rsidRPr="00AD6825">
        <w:rPr>
          <w:rFonts w:cs="Arial"/>
        </w:rPr>
        <w:t>If using a mobile phone – ensure that you re-</w:t>
      </w:r>
      <w:proofErr w:type="spellStart"/>
      <w:r w:rsidRPr="00AD6825">
        <w:rPr>
          <w:rFonts w:cs="Arial"/>
        </w:rPr>
        <w:t>inforce</w:t>
      </w:r>
      <w:proofErr w:type="spellEnd"/>
      <w:r w:rsidRPr="00AD6825">
        <w:rPr>
          <w:rFonts w:cs="Arial"/>
        </w:rPr>
        <w:t xml:space="preserve"> the message </w:t>
      </w:r>
      <w:r>
        <w:rPr>
          <w:rFonts w:cs="Arial"/>
        </w:rPr>
        <w:t xml:space="preserve">that your contact has ended </w:t>
      </w:r>
      <w:r w:rsidRPr="00AD6825">
        <w:rPr>
          <w:rFonts w:cs="Arial"/>
        </w:rPr>
        <w:t xml:space="preserve">when </w:t>
      </w:r>
      <w:r>
        <w:rPr>
          <w:rFonts w:cs="Arial"/>
        </w:rPr>
        <w:t xml:space="preserve">your appointment </w:t>
      </w:r>
      <w:r w:rsidRPr="00AD6825">
        <w:rPr>
          <w:rFonts w:cs="Arial"/>
        </w:rPr>
        <w:t>has ended</w:t>
      </w:r>
    </w:p>
    <w:p w14:paraId="3107AC4B" w14:textId="77777777" w:rsidR="00E748E6" w:rsidRDefault="00E748E6" w:rsidP="00E748E6">
      <w:pPr>
        <w:pStyle w:val="ListParagraph"/>
        <w:numPr>
          <w:ilvl w:val="0"/>
          <w:numId w:val="13"/>
        </w:numPr>
        <w:jc w:val="left"/>
        <w:rPr>
          <w:rFonts w:cs="Arial"/>
        </w:rPr>
      </w:pPr>
      <w:r>
        <w:rPr>
          <w:rFonts w:cs="Arial"/>
        </w:rPr>
        <w:t>If providing a cover note with your report that contains contact details ensure that you specify that these are not to be included with your report</w:t>
      </w:r>
    </w:p>
    <w:p w14:paraId="0E698D9E" w14:textId="77777777" w:rsidR="00E748E6" w:rsidRPr="00AD6825" w:rsidRDefault="00E748E6" w:rsidP="00E748E6">
      <w:pPr>
        <w:pStyle w:val="ListParagraph"/>
        <w:ind w:left="1800"/>
        <w:jc w:val="left"/>
        <w:rPr>
          <w:rFonts w:cs="Arial"/>
        </w:rPr>
      </w:pPr>
    </w:p>
    <w:p w14:paraId="026AAE1C" w14:textId="77777777" w:rsidR="00E748E6" w:rsidRPr="00CE2B94" w:rsidRDefault="00E748E6" w:rsidP="00E748E6">
      <w:pPr>
        <w:pStyle w:val="ListParagraph"/>
        <w:rPr>
          <w:rFonts w:cs="Arial"/>
        </w:rPr>
      </w:pPr>
    </w:p>
    <w:p w14:paraId="51A61521" w14:textId="77777777" w:rsidR="00E748E6" w:rsidRDefault="00E748E6" w:rsidP="00E748E6">
      <w:pPr>
        <w:pStyle w:val="ListParagraph"/>
        <w:numPr>
          <w:ilvl w:val="0"/>
          <w:numId w:val="23"/>
        </w:numPr>
        <w:jc w:val="left"/>
        <w:rPr>
          <w:rFonts w:cs="Arial"/>
        </w:rPr>
      </w:pPr>
      <w:r w:rsidRPr="00CE2B94">
        <w:rPr>
          <w:rFonts w:cs="Arial"/>
          <w:b/>
          <w:color w:val="1F497D" w:themeColor="text2"/>
        </w:rPr>
        <w:t xml:space="preserve">Use </w:t>
      </w:r>
      <w:r>
        <w:rPr>
          <w:rFonts w:cs="Arial"/>
          <w:b/>
          <w:color w:val="1F497D" w:themeColor="text2"/>
        </w:rPr>
        <w:t>of</w:t>
      </w:r>
      <w:r w:rsidRPr="00CE2B94">
        <w:rPr>
          <w:rFonts w:cs="Arial"/>
          <w:b/>
          <w:color w:val="1F497D" w:themeColor="text2"/>
        </w:rPr>
        <w:t xml:space="preserve"> </w:t>
      </w:r>
      <w:r w:rsidRPr="003207C6">
        <w:rPr>
          <w:rFonts w:cs="Arial"/>
          <w:b/>
          <w:color w:val="1F497D" w:themeColor="text2"/>
        </w:rPr>
        <w:t>Leaflet</w:t>
      </w:r>
      <w:r>
        <w:rPr>
          <w:rFonts w:cs="Arial"/>
          <w:b/>
          <w:color w:val="1F497D" w:themeColor="text2"/>
        </w:rPr>
        <w:t>s</w:t>
      </w:r>
      <w:r w:rsidRPr="00CE2B94">
        <w:rPr>
          <w:rFonts w:cs="Arial"/>
          <w:b/>
          <w:color w:val="1F497D" w:themeColor="text2"/>
        </w:rPr>
        <w:t xml:space="preserve"> for </w:t>
      </w:r>
      <w:r>
        <w:rPr>
          <w:rFonts w:cs="Arial"/>
          <w:b/>
          <w:color w:val="1F497D" w:themeColor="text2"/>
        </w:rPr>
        <w:t>Safeguarders</w:t>
      </w:r>
      <w:r w:rsidRPr="00CE2B94">
        <w:rPr>
          <w:rFonts w:cs="Arial"/>
          <w:b/>
          <w:color w:val="1F497D" w:themeColor="text2"/>
        </w:rPr>
        <w:t>.</w:t>
      </w:r>
      <w:r w:rsidRPr="00CE2B94">
        <w:rPr>
          <w:rFonts w:cs="Arial"/>
          <w:b/>
          <w:color w:val="1F497D" w:themeColor="text2"/>
        </w:rPr>
        <w:br/>
      </w:r>
      <w:r w:rsidRPr="00CE2B94">
        <w:rPr>
          <w:rFonts w:cs="Arial"/>
          <w:b/>
          <w:color w:val="1F497D" w:themeColor="text2"/>
        </w:rPr>
        <w:br/>
      </w:r>
      <w:r w:rsidRPr="00020B44">
        <w:rPr>
          <w:rFonts w:cs="Arial"/>
        </w:rPr>
        <w:t>Leaflet</w:t>
      </w:r>
      <w:r w:rsidRPr="00020B44">
        <w:t>s</w:t>
      </w:r>
      <w:r>
        <w:rPr>
          <w:rFonts w:cs="Arial"/>
        </w:rPr>
        <w:t xml:space="preserve"> are available to Safeguarders </w:t>
      </w:r>
      <w:r w:rsidRPr="00CE2B94">
        <w:rPr>
          <w:rFonts w:cs="Arial"/>
        </w:rPr>
        <w:t>which</w:t>
      </w:r>
      <w:r>
        <w:rPr>
          <w:rFonts w:cs="Arial"/>
        </w:rPr>
        <w:t xml:space="preserve"> they </w:t>
      </w:r>
      <w:r w:rsidRPr="00CE2B94">
        <w:rPr>
          <w:rFonts w:cs="Arial"/>
        </w:rPr>
        <w:t>are encouraged to use to give contact details to others.  Distribution of th</w:t>
      </w:r>
      <w:r>
        <w:rPr>
          <w:rFonts w:cs="Arial"/>
        </w:rPr>
        <w:t>ese</w:t>
      </w:r>
      <w:r w:rsidRPr="00CE2B94">
        <w:rPr>
          <w:rFonts w:cs="Arial"/>
        </w:rPr>
        <w:t xml:space="preserve"> leaflet</w:t>
      </w:r>
      <w:r>
        <w:rPr>
          <w:rFonts w:cs="Arial"/>
        </w:rPr>
        <w:t>s</w:t>
      </w:r>
      <w:r w:rsidRPr="00CE2B94">
        <w:rPr>
          <w:rFonts w:cs="Arial"/>
        </w:rPr>
        <w:t xml:space="preserve"> is within the control of the </w:t>
      </w:r>
      <w:r>
        <w:rPr>
          <w:rFonts w:cs="Arial"/>
        </w:rPr>
        <w:t>Safeguarder</w:t>
      </w:r>
      <w:r w:rsidRPr="00CE2B94">
        <w:rPr>
          <w:rFonts w:cs="Arial"/>
        </w:rPr>
        <w:t xml:space="preserve"> and </w:t>
      </w:r>
      <w:r>
        <w:rPr>
          <w:rFonts w:cs="Arial"/>
        </w:rPr>
        <w:t xml:space="preserve">the sharing of contact details can </w:t>
      </w:r>
      <w:r w:rsidRPr="00CE2B94">
        <w:rPr>
          <w:rFonts w:cs="Arial"/>
        </w:rPr>
        <w:t>be contextualised.</w:t>
      </w:r>
    </w:p>
    <w:p w14:paraId="6B856C3A" w14:textId="77777777" w:rsidR="00E748E6" w:rsidRPr="00CE2B94" w:rsidRDefault="00E748E6" w:rsidP="00E748E6">
      <w:pPr>
        <w:pStyle w:val="ListParagraph"/>
        <w:ind w:left="360"/>
        <w:jc w:val="left"/>
        <w:rPr>
          <w:rFonts w:cs="Arial"/>
        </w:rPr>
      </w:pPr>
    </w:p>
    <w:p w14:paraId="7895EAB9" w14:textId="77777777" w:rsidR="00E748E6" w:rsidRPr="00497791" w:rsidRDefault="00E748E6" w:rsidP="00E748E6">
      <w:pPr>
        <w:rPr>
          <w:rFonts w:cs="Arial"/>
        </w:rPr>
      </w:pPr>
    </w:p>
    <w:p w14:paraId="2A5AAC93" w14:textId="77777777" w:rsidR="00E748E6" w:rsidRDefault="00E748E6" w:rsidP="00E748E6">
      <w:pPr>
        <w:pStyle w:val="ListParagraph"/>
        <w:numPr>
          <w:ilvl w:val="0"/>
          <w:numId w:val="23"/>
        </w:numPr>
        <w:jc w:val="left"/>
        <w:rPr>
          <w:rFonts w:cs="Arial"/>
          <w:b/>
          <w:color w:val="1F497D" w:themeColor="text2"/>
        </w:rPr>
      </w:pPr>
      <w:r>
        <w:rPr>
          <w:rFonts w:cs="Arial"/>
          <w:b/>
          <w:color w:val="1F497D" w:themeColor="text2"/>
        </w:rPr>
        <w:t>Signing reports</w:t>
      </w:r>
    </w:p>
    <w:p w14:paraId="739B567F" w14:textId="77777777" w:rsidR="00E748E6" w:rsidRPr="00497791" w:rsidRDefault="00E748E6" w:rsidP="00E748E6">
      <w:pPr>
        <w:pStyle w:val="ListParagraph"/>
        <w:rPr>
          <w:rFonts w:cs="Arial"/>
          <w:b/>
          <w:color w:val="1F497D" w:themeColor="text2"/>
        </w:rPr>
      </w:pPr>
    </w:p>
    <w:p w14:paraId="295230D6" w14:textId="77777777" w:rsidR="00E748E6" w:rsidRDefault="00E748E6" w:rsidP="00E748E6">
      <w:pPr>
        <w:pStyle w:val="ListParagraph"/>
        <w:ind w:left="360"/>
        <w:jc w:val="left"/>
        <w:rPr>
          <w:rFonts w:cs="Arial"/>
        </w:rPr>
      </w:pPr>
      <w:r>
        <w:rPr>
          <w:rFonts w:cs="Arial"/>
        </w:rPr>
        <w:t>Safeguarders</w:t>
      </w:r>
      <w:r w:rsidRPr="00497791">
        <w:rPr>
          <w:rFonts w:cs="Arial"/>
        </w:rPr>
        <w:t xml:space="preserve"> </w:t>
      </w:r>
      <w:r>
        <w:rPr>
          <w:rFonts w:cs="Arial"/>
        </w:rPr>
        <w:t xml:space="preserve">can but </w:t>
      </w:r>
      <w:r w:rsidRPr="00497791">
        <w:rPr>
          <w:rFonts w:cs="Arial"/>
        </w:rPr>
        <w:t>do not need to sign a copy of their report at the end or on every page.</w:t>
      </w:r>
      <w:r>
        <w:rPr>
          <w:rFonts w:cs="Arial"/>
        </w:rPr>
        <w:t xml:space="preserve"> </w:t>
      </w:r>
    </w:p>
    <w:p w14:paraId="51284E65" w14:textId="77777777" w:rsidR="00E748E6" w:rsidRDefault="00E748E6" w:rsidP="00E748E6">
      <w:pPr>
        <w:pStyle w:val="ListParagraph"/>
        <w:ind w:left="360"/>
        <w:jc w:val="left"/>
        <w:rPr>
          <w:rFonts w:cs="Arial"/>
        </w:rPr>
      </w:pPr>
      <w:r>
        <w:rPr>
          <w:rFonts w:cs="Arial"/>
        </w:rPr>
        <w:br/>
      </w:r>
    </w:p>
    <w:p w14:paraId="12544B91" w14:textId="77777777" w:rsidR="00E748E6" w:rsidRDefault="00E748E6" w:rsidP="00E748E6">
      <w:pPr>
        <w:pStyle w:val="ListParagraph"/>
        <w:numPr>
          <w:ilvl w:val="0"/>
          <w:numId w:val="23"/>
        </w:numPr>
        <w:jc w:val="left"/>
        <w:rPr>
          <w:rFonts w:cs="Arial"/>
          <w:b/>
        </w:rPr>
      </w:pPr>
      <w:r w:rsidRPr="00F3212B">
        <w:rPr>
          <w:rFonts w:cs="Arial"/>
          <w:b/>
          <w:color w:val="1F497D" w:themeColor="text2"/>
        </w:rPr>
        <w:t>Dating Reports</w:t>
      </w:r>
      <w:r w:rsidRPr="00F3212B">
        <w:rPr>
          <w:rFonts w:cs="Arial"/>
          <w:b/>
        </w:rPr>
        <w:br/>
      </w:r>
    </w:p>
    <w:p w14:paraId="46E3A91B" w14:textId="77777777" w:rsidR="00E748E6" w:rsidRDefault="00E748E6" w:rsidP="00E748E6">
      <w:pPr>
        <w:pStyle w:val="ListParagraph"/>
        <w:ind w:left="360"/>
        <w:jc w:val="left"/>
        <w:rPr>
          <w:rFonts w:cs="Arial"/>
        </w:rPr>
      </w:pPr>
      <w:r>
        <w:rPr>
          <w:rFonts w:cs="Arial"/>
        </w:rPr>
        <w:t xml:space="preserve">The date of completion of the report should be included in the report.  </w:t>
      </w:r>
    </w:p>
    <w:p w14:paraId="26DB49D3" w14:textId="77777777" w:rsidR="00E748E6" w:rsidRDefault="00E748E6" w:rsidP="00E748E6">
      <w:pPr>
        <w:pStyle w:val="ListParagraph"/>
        <w:ind w:left="360"/>
        <w:jc w:val="left"/>
        <w:rPr>
          <w:rFonts w:cs="Arial"/>
        </w:rPr>
      </w:pPr>
    </w:p>
    <w:p w14:paraId="45ABF566" w14:textId="77777777" w:rsidR="00E748E6" w:rsidRDefault="00E748E6" w:rsidP="00E748E6">
      <w:pPr>
        <w:pStyle w:val="ListParagraph"/>
        <w:ind w:left="360"/>
        <w:jc w:val="left"/>
        <w:rPr>
          <w:rFonts w:cs="Arial"/>
        </w:rPr>
      </w:pPr>
    </w:p>
    <w:p w14:paraId="70F22A69" w14:textId="77777777" w:rsidR="00E748E6" w:rsidRDefault="00E748E6" w:rsidP="00E748E6">
      <w:pPr>
        <w:pStyle w:val="ListParagraph"/>
        <w:ind w:left="360"/>
        <w:jc w:val="left"/>
        <w:rPr>
          <w:rFonts w:cs="Arial"/>
        </w:rPr>
      </w:pPr>
    </w:p>
    <w:p w14:paraId="1551EE9D" w14:textId="77777777" w:rsidR="00E748E6" w:rsidRDefault="00E748E6" w:rsidP="00E748E6">
      <w:pPr>
        <w:pStyle w:val="ListParagraph"/>
        <w:ind w:left="360"/>
        <w:jc w:val="left"/>
        <w:rPr>
          <w:rFonts w:cs="Arial"/>
        </w:rPr>
      </w:pPr>
    </w:p>
    <w:p w14:paraId="033BC93E" w14:textId="77777777" w:rsidR="00E748E6" w:rsidRDefault="00E748E6" w:rsidP="00E748E6">
      <w:pPr>
        <w:pStyle w:val="ListParagraph"/>
        <w:ind w:left="360"/>
        <w:jc w:val="left"/>
        <w:rPr>
          <w:rFonts w:cs="Arial"/>
        </w:rPr>
      </w:pPr>
    </w:p>
    <w:p w14:paraId="27A3F896" w14:textId="77777777" w:rsidR="00E748E6" w:rsidRDefault="00E748E6" w:rsidP="00E748E6">
      <w:pPr>
        <w:pStyle w:val="ListParagraph"/>
        <w:ind w:left="360"/>
        <w:jc w:val="left"/>
        <w:rPr>
          <w:rFonts w:cs="Arial"/>
        </w:rPr>
      </w:pPr>
    </w:p>
    <w:p w14:paraId="58845AA6" w14:textId="77777777" w:rsidR="00E748E6" w:rsidRDefault="00E748E6" w:rsidP="00E748E6">
      <w:pPr>
        <w:pStyle w:val="ListParagraph"/>
        <w:ind w:left="360"/>
        <w:jc w:val="left"/>
        <w:rPr>
          <w:rFonts w:cs="Arial"/>
        </w:rPr>
      </w:pPr>
    </w:p>
    <w:p w14:paraId="68968013" w14:textId="77777777" w:rsidR="00E748E6" w:rsidRPr="00F3212B" w:rsidRDefault="00E748E6" w:rsidP="00E748E6">
      <w:pPr>
        <w:pStyle w:val="ListParagraph"/>
        <w:ind w:left="360"/>
        <w:jc w:val="left"/>
        <w:rPr>
          <w:rFonts w:cs="Arial"/>
        </w:rPr>
      </w:pPr>
    </w:p>
    <w:p w14:paraId="70BC36B6" w14:textId="77777777" w:rsidR="00E748E6" w:rsidRDefault="00E748E6" w:rsidP="00E748E6">
      <w:pPr>
        <w:pStyle w:val="ListParagraph"/>
        <w:jc w:val="left"/>
        <w:rPr>
          <w:rFonts w:cs="Arial"/>
          <w:b/>
        </w:rPr>
      </w:pPr>
    </w:p>
    <w:p w14:paraId="7F8BCDD6" w14:textId="77777777" w:rsidR="00E748E6" w:rsidRPr="00F3212B" w:rsidRDefault="00E748E6" w:rsidP="00E748E6">
      <w:pPr>
        <w:pStyle w:val="ListParagraph"/>
        <w:jc w:val="left"/>
        <w:rPr>
          <w:rFonts w:cs="Arial"/>
          <w:b/>
        </w:rPr>
      </w:pPr>
    </w:p>
    <w:p w14:paraId="31649656" w14:textId="77777777" w:rsidR="00E748E6" w:rsidRDefault="00E748E6" w:rsidP="00E748E6">
      <w:pPr>
        <w:pStyle w:val="ListParagraph"/>
        <w:numPr>
          <w:ilvl w:val="0"/>
          <w:numId w:val="23"/>
        </w:numPr>
        <w:jc w:val="left"/>
      </w:pPr>
      <w:r>
        <w:rPr>
          <w:b/>
          <w:color w:val="1F497D" w:themeColor="text2"/>
        </w:rPr>
        <w:t>Safeguarder</w:t>
      </w:r>
      <w:r w:rsidRPr="00B3732D">
        <w:rPr>
          <w:b/>
          <w:color w:val="1F497D" w:themeColor="text2"/>
        </w:rPr>
        <w:t xml:space="preserve"> Qualifications </w:t>
      </w:r>
      <w:r>
        <w:rPr>
          <w:b/>
          <w:color w:val="1F497D" w:themeColor="text2"/>
        </w:rPr>
        <w:t xml:space="preserve">being included </w:t>
      </w:r>
      <w:r w:rsidRPr="00B3732D">
        <w:rPr>
          <w:b/>
          <w:color w:val="1F497D" w:themeColor="text2"/>
        </w:rPr>
        <w:t>in Reports.</w:t>
      </w:r>
      <w:r>
        <w:rPr>
          <w:b/>
          <w:color w:val="1F497D" w:themeColor="text2"/>
        </w:rPr>
        <w:br/>
      </w:r>
      <w:r>
        <w:rPr>
          <w:b/>
          <w:color w:val="1F497D" w:themeColor="text2"/>
        </w:rPr>
        <w:br/>
      </w:r>
      <w:r>
        <w:t>Safeguarders</w:t>
      </w:r>
      <w:r w:rsidRPr="00581ED5">
        <w:t xml:space="preserve"> should not include any qualification </w:t>
      </w:r>
      <w:r>
        <w:t xml:space="preserve">that they hold </w:t>
      </w:r>
      <w:r w:rsidRPr="00581ED5">
        <w:t>in their reports.</w:t>
      </w:r>
      <w:r>
        <w:br/>
      </w:r>
      <w:r>
        <w:br/>
        <w:t>Safeguarders are recruited on the basis of core competences and are trained and supported to have the required interpersonal, communication and practice skills, and legal knowledge, to fulfil their Safeguarder role and no other role.  Safeguarders have various backgrounds, qualifications, experience and skills which they bring to the role.</w:t>
      </w:r>
      <w:r>
        <w:br/>
      </w:r>
    </w:p>
    <w:p w14:paraId="7AE82400" w14:textId="77777777" w:rsidR="00E748E6" w:rsidRDefault="00E748E6" w:rsidP="00E748E6">
      <w:pPr>
        <w:pStyle w:val="ListParagraph"/>
        <w:ind w:left="360"/>
        <w:jc w:val="left"/>
      </w:pPr>
      <w:r>
        <w:t xml:space="preserve">Any qualifications that a Safeguarder holds are not a requirement of the role and are not related to any quality control or accountability that attaches to the competences that these qualifications portray. The inclusion of qualifications in a report may give the impression that these qualifications are related to the requirements of the role and may give an expectation and impression of the role that is not correct.  </w:t>
      </w:r>
    </w:p>
    <w:p w14:paraId="36BA0E22" w14:textId="77777777" w:rsidR="00E748E6" w:rsidRPr="00581ED5" w:rsidRDefault="00E748E6" w:rsidP="00E748E6">
      <w:pPr>
        <w:pStyle w:val="ListParagraph"/>
        <w:ind w:left="360"/>
        <w:jc w:val="left"/>
        <w:rPr>
          <w:b/>
          <w:color w:val="1F497D" w:themeColor="text2"/>
        </w:rPr>
      </w:pPr>
    </w:p>
    <w:p w14:paraId="1ABD0B31" w14:textId="77777777" w:rsidR="00E748E6" w:rsidRDefault="00E748E6" w:rsidP="00E748E6">
      <w:pPr>
        <w:jc w:val="left"/>
        <w:rPr>
          <w:rFonts w:cs="Arial"/>
        </w:rPr>
      </w:pPr>
    </w:p>
    <w:p w14:paraId="61630C4C" w14:textId="77777777" w:rsidR="00E748E6" w:rsidRPr="00985CA8" w:rsidRDefault="00E748E6" w:rsidP="00E748E6">
      <w:pPr>
        <w:pStyle w:val="ListParagraph"/>
        <w:numPr>
          <w:ilvl w:val="0"/>
          <w:numId w:val="23"/>
        </w:numPr>
        <w:jc w:val="left"/>
        <w:rPr>
          <w:rFonts w:cs="Arial"/>
          <w:b/>
          <w:color w:val="1F497D" w:themeColor="text2"/>
        </w:rPr>
      </w:pPr>
      <w:r>
        <w:rPr>
          <w:rFonts w:cs="Arial"/>
          <w:b/>
          <w:color w:val="1F497D" w:themeColor="text2"/>
        </w:rPr>
        <w:t>Copyright</w:t>
      </w:r>
      <w:r>
        <w:rPr>
          <w:rFonts w:cs="Arial"/>
          <w:b/>
          <w:color w:val="1F497D" w:themeColor="text2"/>
        </w:rPr>
        <w:br/>
      </w:r>
      <w:r>
        <w:rPr>
          <w:rFonts w:cs="Arial"/>
        </w:rPr>
        <w:br/>
      </w:r>
      <w:r w:rsidRPr="00555F07">
        <w:rPr>
          <w:rFonts w:cs="Arial"/>
        </w:rPr>
        <w:t xml:space="preserve">The word ‘copyright’ </w:t>
      </w:r>
      <w:r>
        <w:rPr>
          <w:rFonts w:cs="Arial"/>
        </w:rPr>
        <w:t xml:space="preserve">is not appropriate </w:t>
      </w:r>
      <w:r w:rsidRPr="00555F07">
        <w:rPr>
          <w:rFonts w:cs="Arial"/>
        </w:rPr>
        <w:t xml:space="preserve">and should not be </w:t>
      </w:r>
      <w:r>
        <w:rPr>
          <w:rFonts w:cs="Arial"/>
        </w:rPr>
        <w:t>included in</w:t>
      </w:r>
      <w:r w:rsidRPr="00555F07">
        <w:rPr>
          <w:rFonts w:cs="Arial"/>
        </w:rPr>
        <w:t xml:space="preserve"> a report.</w:t>
      </w:r>
    </w:p>
    <w:p w14:paraId="2FDBB3F9" w14:textId="77777777" w:rsidR="00E748E6" w:rsidRPr="00555F07" w:rsidRDefault="00E748E6" w:rsidP="00E748E6">
      <w:pPr>
        <w:pStyle w:val="ListParagraph"/>
        <w:ind w:left="360"/>
        <w:jc w:val="left"/>
        <w:rPr>
          <w:rFonts w:cs="Arial"/>
          <w:b/>
          <w:color w:val="1F497D" w:themeColor="text2"/>
        </w:rPr>
      </w:pPr>
    </w:p>
    <w:p w14:paraId="1A9434AC" w14:textId="77777777" w:rsidR="00E748E6" w:rsidRDefault="00E748E6" w:rsidP="00E748E6">
      <w:pPr>
        <w:pStyle w:val="ListParagraph"/>
        <w:jc w:val="left"/>
        <w:rPr>
          <w:rFonts w:cs="Arial"/>
        </w:rPr>
      </w:pPr>
    </w:p>
    <w:p w14:paraId="42B55C76" w14:textId="77777777" w:rsidR="00E748E6" w:rsidRPr="00497791" w:rsidRDefault="00E748E6" w:rsidP="00E748E6">
      <w:pPr>
        <w:pStyle w:val="ListParagraph"/>
        <w:numPr>
          <w:ilvl w:val="0"/>
          <w:numId w:val="23"/>
        </w:numPr>
        <w:jc w:val="left"/>
        <w:rPr>
          <w:rFonts w:cs="Arial"/>
          <w:b/>
          <w:color w:val="1F497D" w:themeColor="text2"/>
        </w:rPr>
      </w:pPr>
      <w:r w:rsidRPr="00CE2B94">
        <w:rPr>
          <w:rFonts w:cs="Arial"/>
          <w:b/>
          <w:color w:val="1F497D" w:themeColor="text2"/>
        </w:rPr>
        <w:t>Family details in a report</w:t>
      </w:r>
      <w:r>
        <w:rPr>
          <w:rFonts w:cs="Arial"/>
          <w:b/>
          <w:color w:val="1F497D" w:themeColor="text2"/>
        </w:rPr>
        <w:br/>
      </w:r>
      <w:r>
        <w:rPr>
          <w:rFonts w:cs="Arial"/>
          <w:b/>
          <w:color w:val="1F497D" w:themeColor="text2"/>
        </w:rPr>
        <w:br/>
      </w:r>
      <w:r>
        <w:rPr>
          <w:rFonts w:cs="Arial"/>
        </w:rPr>
        <w:t>It is also important that contact details for a child or family are not included in a report unless this can be justified.  The reasons for this are similar to those given above. Any information of a personal nature provided in a report must be relevant and proportionate.  If details can be justified, and there is a need to restrict access to this information to others, non-disclosure provisions must be considered</w:t>
      </w:r>
      <w:r>
        <w:rPr>
          <w:rStyle w:val="FootnoteReference"/>
          <w:rFonts w:cs="Arial"/>
        </w:rPr>
        <w:footnoteReference w:customMarkFollows="1" w:id="15"/>
        <w:t>1</w:t>
      </w:r>
      <w:r>
        <w:rPr>
          <w:rFonts w:cs="Arial"/>
        </w:rPr>
        <w:t>.</w:t>
      </w:r>
    </w:p>
    <w:p w14:paraId="42A8FAA0" w14:textId="77777777" w:rsidR="00E748E6" w:rsidRPr="00497791" w:rsidRDefault="00E748E6" w:rsidP="00E748E6">
      <w:pPr>
        <w:pStyle w:val="ListParagraph"/>
        <w:jc w:val="left"/>
        <w:rPr>
          <w:rFonts w:cs="Arial"/>
          <w:b/>
          <w:color w:val="1F497D" w:themeColor="text2"/>
        </w:rPr>
      </w:pPr>
    </w:p>
    <w:p w14:paraId="67A3AB35" w14:textId="77777777" w:rsidR="00E748E6" w:rsidRPr="00497791" w:rsidRDefault="00E748E6" w:rsidP="00E748E6">
      <w:pPr>
        <w:pStyle w:val="ListParagraph"/>
        <w:jc w:val="left"/>
        <w:rPr>
          <w:rFonts w:cs="Arial"/>
        </w:rPr>
      </w:pPr>
    </w:p>
    <w:p w14:paraId="0CEBFD5A" w14:textId="77777777" w:rsidR="00E748E6" w:rsidRDefault="00E748E6" w:rsidP="00E748E6">
      <w:pPr>
        <w:rPr>
          <w:b/>
          <w:color w:val="1F497D" w:themeColor="text2"/>
        </w:rPr>
      </w:pPr>
      <w:r>
        <w:rPr>
          <w:b/>
          <w:color w:val="1F497D" w:themeColor="text2"/>
        </w:rPr>
        <w:br w:type="page"/>
      </w:r>
    </w:p>
    <w:p w14:paraId="54632B27" w14:textId="77777777" w:rsidR="00E748E6" w:rsidRDefault="00E748E6" w:rsidP="00E748E6">
      <w:pPr>
        <w:pStyle w:val="Heading1"/>
      </w:pPr>
      <w:bookmarkStart w:id="13" w:name="_REPORTS_–_15."/>
      <w:bookmarkStart w:id="14" w:name="_7._Sensitive_Information"/>
      <w:bookmarkEnd w:id="13"/>
      <w:bookmarkEnd w:id="14"/>
      <w:r>
        <w:lastRenderedPageBreak/>
        <w:t>7. Sensitive Information in Reports</w:t>
      </w:r>
    </w:p>
    <w:p w14:paraId="7B7B5F9D" w14:textId="77777777" w:rsidR="00E748E6" w:rsidRPr="00DF7554" w:rsidRDefault="00E748E6" w:rsidP="00E748E6">
      <w:pPr>
        <w:pStyle w:val="Heading2"/>
        <w:jc w:val="center"/>
      </w:pPr>
      <w:r>
        <w:t>FLOW CHART FOR CONSIDERING SENSITIVE</w:t>
      </w:r>
      <w:r>
        <w:rPr>
          <w:rStyle w:val="FootnoteReference"/>
        </w:rPr>
        <w:footnoteReference w:customMarkFollows="1" w:id="16"/>
        <w:t>1</w:t>
      </w:r>
      <w:r>
        <w:t xml:space="preserve"> INFORMATION</w:t>
      </w:r>
    </w:p>
    <w:p w14:paraId="4710122E" w14:textId="77777777" w:rsidR="00E748E6" w:rsidRDefault="00E748E6" w:rsidP="00E748E6">
      <w:bookmarkStart w:id="15" w:name="_REPORTS_–_16."/>
      <w:bookmarkEnd w:id="15"/>
      <w:r>
        <w:rPr>
          <w:noProof/>
          <w:lang w:eastAsia="en-GB"/>
        </w:rPr>
        <mc:AlternateContent>
          <mc:Choice Requires="wps">
            <w:drawing>
              <wp:anchor distT="0" distB="0" distL="114300" distR="114300" simplePos="0" relativeHeight="251658287" behindDoc="0" locked="0" layoutInCell="1" allowOverlap="1" wp14:anchorId="4C20684A" wp14:editId="124DB368">
                <wp:simplePos x="0" y="0"/>
                <wp:positionH relativeFrom="column">
                  <wp:posOffset>3192145</wp:posOffset>
                </wp:positionH>
                <wp:positionV relativeFrom="paragraph">
                  <wp:posOffset>593090</wp:posOffset>
                </wp:positionV>
                <wp:extent cx="534670" cy="287655"/>
                <wp:effectExtent l="57150" t="38100" r="55880" b="74295"/>
                <wp:wrapNone/>
                <wp:docPr id="318" name="Rectangle 318"/>
                <wp:cNvGraphicFramePr/>
                <a:graphic xmlns:a="http://schemas.openxmlformats.org/drawingml/2006/main">
                  <a:graphicData uri="http://schemas.microsoft.com/office/word/2010/wordprocessingShape">
                    <wps:wsp>
                      <wps:cNvSpPr/>
                      <wps:spPr>
                        <a:xfrm>
                          <a:off x="0" y="0"/>
                          <a:ext cx="534670" cy="287655"/>
                        </a:xfrm>
                        <a:prstGeom prst="rect">
                          <a:avLst/>
                        </a:prstGeom>
                        <a:solidFill>
                          <a:schemeClr val="bg1"/>
                        </a:solidFill>
                        <a:ln>
                          <a:noFill/>
                        </a:ln>
                      </wps:spPr>
                      <wps:style>
                        <a:lnRef idx="1">
                          <a:schemeClr val="dk1"/>
                        </a:lnRef>
                        <a:fillRef idx="2">
                          <a:schemeClr val="dk1"/>
                        </a:fillRef>
                        <a:effectRef idx="1">
                          <a:schemeClr val="dk1"/>
                        </a:effectRef>
                        <a:fontRef idx="minor">
                          <a:schemeClr val="dk1"/>
                        </a:fontRef>
                      </wps:style>
                      <wps:txbx>
                        <w:txbxContent>
                          <w:p w14:paraId="733A114E" w14:textId="77777777" w:rsidR="00E748E6" w:rsidRPr="00F54342" w:rsidRDefault="00E748E6" w:rsidP="00E748E6">
                            <w:pPr>
                              <w:jc w:val="center"/>
                            </w:pPr>
                            <w: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20684A" id="Rectangle 318" o:spid="_x0000_s1052" style="position:absolute;left:0;text-align:left;margin-left:251.35pt;margin-top:46.7pt;width:42.1pt;height:22.65pt;z-index:251658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" fillcolor="white [3212]" stroked="f">
                <v:shadow on="t" color="black" opacity="24903f" origin=",.5" offset="0,.55556mm"/>
                <v:textbox>
                  <w:txbxContent>
                    <w:p w14:paraId="733A114E" w14:textId="77777777" w:rsidR="00E748E6" w:rsidRPr="00F54342" w:rsidRDefault="00E748E6" w:rsidP="00E748E6">
                      <w:pPr>
                        <w:jc w:val="center"/>
                      </w:pPr>
                      <w:r>
                        <w:t>NO</w:t>
                      </w:r>
                    </w:p>
                  </w:txbxContent>
                </v:textbox>
              </v:rect>
            </w:pict>
          </mc:Fallback>
        </mc:AlternateContent>
      </w:r>
      <w:r>
        <w:rPr>
          <w:noProof/>
          <w:lang w:eastAsia="en-GB"/>
        </w:rPr>
        <mc:AlternateContent>
          <mc:Choice Requires="wps">
            <w:drawing>
              <wp:anchor distT="0" distB="0" distL="114300" distR="114300" simplePos="0" relativeHeight="251658296" behindDoc="0" locked="0" layoutInCell="1" allowOverlap="1" wp14:anchorId="49E84C10" wp14:editId="6FBACCE3">
                <wp:simplePos x="0" y="0"/>
                <wp:positionH relativeFrom="column">
                  <wp:posOffset>1701114</wp:posOffset>
                </wp:positionH>
                <wp:positionV relativeFrom="paragraph">
                  <wp:posOffset>3246086</wp:posOffset>
                </wp:positionV>
                <wp:extent cx="4085590" cy="1260389"/>
                <wp:effectExtent l="0" t="0" r="10160" b="16510"/>
                <wp:wrapNone/>
                <wp:docPr id="319" name="Rectangle 319"/>
                <wp:cNvGraphicFramePr/>
                <a:graphic xmlns:a="http://schemas.openxmlformats.org/drawingml/2006/main">
                  <a:graphicData uri="http://schemas.microsoft.com/office/word/2010/wordprocessingShape">
                    <wps:wsp>
                      <wps:cNvSpPr/>
                      <wps:spPr>
                        <a:xfrm>
                          <a:off x="0" y="0"/>
                          <a:ext cx="4085590" cy="1260389"/>
                        </a:xfrm>
                        <a:prstGeom prst="rect">
                          <a:avLst/>
                        </a:prstGeom>
                        <a:solidFill>
                          <a:schemeClr val="accent6">
                            <a:lumMod val="40000"/>
                            <a:lumOff val="60000"/>
                          </a:schemeClr>
                        </a:solidFill>
                        <a:ln>
                          <a:solidFill>
                            <a:schemeClr val="accent6"/>
                          </a:solidFill>
                        </a:ln>
                      </wps:spPr>
                      <wps:style>
                        <a:lnRef idx="2">
                          <a:schemeClr val="dk1"/>
                        </a:lnRef>
                        <a:fillRef idx="1">
                          <a:schemeClr val="lt1"/>
                        </a:fillRef>
                        <a:effectRef idx="0">
                          <a:schemeClr val="dk1"/>
                        </a:effectRef>
                        <a:fontRef idx="minor">
                          <a:schemeClr val="dk1"/>
                        </a:fontRef>
                      </wps:style>
                      <wps:txbx>
                        <w:txbxContent>
                          <w:p w14:paraId="15B6CD35" w14:textId="77777777" w:rsidR="00E748E6" w:rsidRPr="00B82A96" w:rsidRDefault="00E748E6" w:rsidP="00E748E6">
                            <w:pPr>
                              <w:jc w:val="left"/>
                              <w:rPr>
                                <w:b/>
                                <w:i/>
                              </w:rPr>
                            </w:pPr>
                            <w:r w:rsidRPr="00B82A96">
                              <w:rPr>
                                <w:b/>
                                <w:i/>
                              </w:rPr>
                              <w:t>Consider:</w:t>
                            </w:r>
                          </w:p>
                          <w:p w14:paraId="20EB2513" w14:textId="77777777" w:rsidR="00E748E6" w:rsidRDefault="00E748E6" w:rsidP="00E748E6">
                            <w:pPr>
                              <w:pStyle w:val="ListParagraph"/>
                              <w:numPr>
                                <w:ilvl w:val="0"/>
                                <w:numId w:val="14"/>
                              </w:numPr>
                              <w:jc w:val="left"/>
                            </w:pPr>
                            <w:r>
                              <w:t>Can the information be captured in non-specific ways, e.g. illness, rather than naming it or giving graphic details?</w:t>
                            </w:r>
                          </w:p>
                          <w:p w14:paraId="77FA13EE" w14:textId="77777777" w:rsidR="00E748E6" w:rsidRDefault="00E748E6" w:rsidP="00E748E6">
                            <w:pPr>
                              <w:pStyle w:val="ListParagraph"/>
                              <w:numPr>
                                <w:ilvl w:val="0"/>
                                <w:numId w:val="14"/>
                              </w:numPr>
                              <w:jc w:val="left"/>
                            </w:pPr>
                            <w:r>
                              <w:t>Can the possibility of someone finding out this information be managed in a way to minimise distress, e.g. by discussion, liaison with social worker?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E84C10" id="Rectangle 319" o:spid="_x0000_s1053" style="position:absolute;left:0;text-align:left;margin-left:133.95pt;margin-top:255.6pt;width:321.7pt;height:99.25pt;z-index:251658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" fillcolor="#fbd4b4 [1305]" strokecolor="#f79646 [3209]" strokeweight="2pt">
                <v:textbox>
                  <w:txbxContent>
                    <w:p w14:paraId="15B6CD35" w14:textId="77777777" w:rsidR="00E748E6" w:rsidRPr="00B82A96" w:rsidRDefault="00E748E6" w:rsidP="00E748E6">
                      <w:pPr>
                        <w:jc w:val="left"/>
                        <w:rPr>
                          <w:b/>
                          <w:i/>
                        </w:rPr>
                      </w:pPr>
                      <w:r w:rsidRPr="00B82A96">
                        <w:rPr>
                          <w:b/>
                          <w:i/>
                        </w:rPr>
                        <w:t>Consider:</w:t>
                      </w:r>
                    </w:p>
                    <w:p w14:paraId="20EB2513" w14:textId="77777777" w:rsidR="00E748E6" w:rsidRDefault="00E748E6" w:rsidP="00E748E6">
                      <w:pPr>
                        <w:pStyle w:val="ListParagraph"/>
                        <w:numPr>
                          <w:ilvl w:val="0"/>
                          <w:numId w:val="14"/>
                        </w:numPr>
                        <w:jc w:val="left"/>
                      </w:pPr>
                      <w:r>
                        <w:t>Can the information be captured in non-specific ways, e.g. illness, rather than naming it or giving graphic details?</w:t>
                      </w:r>
                    </w:p>
                    <w:p w14:paraId="77FA13EE" w14:textId="77777777" w:rsidR="00E748E6" w:rsidRDefault="00E748E6" w:rsidP="00E748E6">
                      <w:pPr>
                        <w:pStyle w:val="ListParagraph"/>
                        <w:numPr>
                          <w:ilvl w:val="0"/>
                          <w:numId w:val="14"/>
                        </w:numPr>
                        <w:jc w:val="left"/>
                      </w:pPr>
                      <w:r>
                        <w:t>Can the possibility of someone finding out this information be managed in a way to minimise distress, e.g. by discussion, liaison with social worker?</w:t>
                      </w:r>
                    </w:p>
                  </w:txbxContent>
                </v:textbox>
              </v:rect>
            </w:pict>
          </mc:Fallback>
        </mc:AlternateContent>
      </w:r>
      <w:r>
        <w:rPr>
          <w:noProof/>
          <w:lang w:eastAsia="en-GB"/>
        </w:rPr>
        <mc:AlternateContent>
          <mc:Choice Requires="wps">
            <w:drawing>
              <wp:anchor distT="0" distB="0" distL="114300" distR="114300" simplePos="0" relativeHeight="251658297" behindDoc="0" locked="0" layoutInCell="1" allowOverlap="1" wp14:anchorId="6C5320D1" wp14:editId="4C1ED19C">
                <wp:simplePos x="0" y="0"/>
                <wp:positionH relativeFrom="column">
                  <wp:posOffset>1036955</wp:posOffset>
                </wp:positionH>
                <wp:positionV relativeFrom="paragraph">
                  <wp:posOffset>3714115</wp:posOffset>
                </wp:positionV>
                <wp:extent cx="666750" cy="0"/>
                <wp:effectExtent l="0" t="19050" r="0" b="19050"/>
                <wp:wrapNone/>
                <wp:docPr id="320" name="Straight Connector 320"/>
                <wp:cNvGraphicFramePr/>
                <a:graphic xmlns:a="http://schemas.openxmlformats.org/drawingml/2006/main">
                  <a:graphicData uri="http://schemas.microsoft.com/office/word/2010/wordprocessingShape">
                    <wps:wsp>
                      <wps:cNvCnPr/>
                      <wps:spPr>
                        <a:xfrm flipH="1">
                          <a:off x="0" y="0"/>
                          <a:ext cx="666750" cy="0"/>
                        </a:xfrm>
                        <a:prstGeom prst="line">
                          <a:avLst/>
                        </a:prstGeom>
                        <a:ln w="28575">
                          <a:solidFill>
                            <a:schemeClr val="accent6"/>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690A71" id="Straight Connector 320" o:spid="_x0000_s1026" style="position:absolute;flip:x;z-index:2516582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1.65pt,292.45pt" to="134.15pt,29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" strokecolor="#f79646 [3209]" strokeweight="2.25pt">
                <v:stroke dashstyle="3 1"/>
              </v:line>
            </w:pict>
          </mc:Fallback>
        </mc:AlternateContent>
      </w:r>
      <w:r>
        <w:rPr>
          <w:noProof/>
          <w:lang w:eastAsia="en-GB"/>
        </w:rPr>
        <mc:AlternateContent>
          <mc:Choice Requires="wps">
            <w:drawing>
              <wp:anchor distT="0" distB="0" distL="114300" distR="114300" simplePos="0" relativeHeight="251658282" behindDoc="0" locked="0" layoutInCell="1" allowOverlap="1" wp14:anchorId="555C25DD" wp14:editId="4B25611B">
                <wp:simplePos x="0" y="0"/>
                <wp:positionH relativeFrom="column">
                  <wp:posOffset>723900</wp:posOffset>
                </wp:positionH>
                <wp:positionV relativeFrom="paragraph">
                  <wp:posOffset>2816225</wp:posOffset>
                </wp:positionV>
                <wp:extent cx="0" cy="732790"/>
                <wp:effectExtent l="19050" t="0" r="19050" b="10160"/>
                <wp:wrapNone/>
                <wp:docPr id="321" name="Straight Connector 321"/>
                <wp:cNvGraphicFramePr/>
                <a:graphic xmlns:a="http://schemas.openxmlformats.org/drawingml/2006/main">
                  <a:graphicData uri="http://schemas.microsoft.com/office/word/2010/wordprocessingShape">
                    <wps:wsp>
                      <wps:cNvCnPr/>
                      <wps:spPr>
                        <a:xfrm>
                          <a:off x="0" y="0"/>
                          <a:ext cx="0" cy="73279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F0D3F26" id="Straight Connector 321" o:spid="_x0000_s1026" style="position:absolute;z-index:25165828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7pt,221.75pt" to="57pt,27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" strokecolor="#4579b8 [3044]" strokeweight="2.25pt"/>
            </w:pict>
          </mc:Fallback>
        </mc:AlternateContent>
      </w:r>
      <w:r>
        <w:rPr>
          <w:noProof/>
          <w:lang w:eastAsia="en-GB"/>
        </w:rPr>
        <mc:AlternateContent>
          <mc:Choice Requires="wps">
            <w:drawing>
              <wp:anchor distT="0" distB="0" distL="114300" distR="114300" simplePos="0" relativeHeight="251658272" behindDoc="0" locked="0" layoutInCell="1" allowOverlap="1" wp14:anchorId="740B3022" wp14:editId="6C4274B2">
                <wp:simplePos x="0" y="0"/>
                <wp:positionH relativeFrom="column">
                  <wp:posOffset>-75565</wp:posOffset>
                </wp:positionH>
                <wp:positionV relativeFrom="paragraph">
                  <wp:posOffset>4704715</wp:posOffset>
                </wp:positionV>
                <wp:extent cx="3063875" cy="798830"/>
                <wp:effectExtent l="0" t="0" r="22225" b="20320"/>
                <wp:wrapNone/>
                <wp:docPr id="323" name="Rectangle 323"/>
                <wp:cNvGraphicFramePr/>
                <a:graphic xmlns:a="http://schemas.openxmlformats.org/drawingml/2006/main">
                  <a:graphicData uri="http://schemas.microsoft.com/office/word/2010/wordprocessingShape">
                    <wps:wsp>
                      <wps:cNvSpPr/>
                      <wps:spPr>
                        <a:xfrm>
                          <a:off x="0" y="0"/>
                          <a:ext cx="3063875" cy="79883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FDB7CFB" w14:textId="77777777" w:rsidR="00E748E6" w:rsidRDefault="00E748E6" w:rsidP="00E748E6">
                            <w:pPr>
                              <w:jc w:val="center"/>
                            </w:pPr>
                            <w:r>
                              <w:t>To avoid the possible harm, upset or distress, should the information be withheld from an adult or the child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0B3022" id="Rectangle 323" o:spid="_x0000_s1054" style="position:absolute;left:0;text-align:left;margin-left:-5.95pt;margin-top:370.45pt;width:241.25pt;height:62.9pt;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" fillcolor="#4f81bd [3204]" strokecolor="#243f60 [1604]" strokeweight="2pt">
                <v:textbox>
                  <w:txbxContent>
                    <w:p w14:paraId="4FDB7CFB" w14:textId="77777777" w:rsidR="00E748E6" w:rsidRDefault="00E748E6" w:rsidP="00E748E6">
                      <w:pPr>
                        <w:jc w:val="center"/>
                      </w:pPr>
                      <w:r>
                        <w:t>To avoid the possible harm, upset or distress, should the information be withheld from an adult or the child</w:t>
                      </w:r>
                    </w:p>
                  </w:txbxContent>
                </v:textbox>
              </v:rect>
            </w:pict>
          </mc:Fallback>
        </mc:AlternateContent>
      </w:r>
      <w:r>
        <w:rPr>
          <w:noProof/>
          <w:lang w:eastAsia="en-GB"/>
        </w:rPr>
        <mc:AlternateContent>
          <mc:Choice Requires="wps">
            <w:drawing>
              <wp:anchor distT="0" distB="0" distL="114300" distR="114300" simplePos="0" relativeHeight="251658281" behindDoc="0" locked="0" layoutInCell="1" allowOverlap="1" wp14:anchorId="4C83C3AE" wp14:editId="75F6BD27">
                <wp:simplePos x="0" y="0"/>
                <wp:positionH relativeFrom="column">
                  <wp:posOffset>2989580</wp:posOffset>
                </wp:positionH>
                <wp:positionV relativeFrom="paragraph">
                  <wp:posOffset>5113020</wp:posOffset>
                </wp:positionV>
                <wp:extent cx="1120140" cy="633730"/>
                <wp:effectExtent l="19050" t="19050" r="41910" b="52070"/>
                <wp:wrapNone/>
                <wp:docPr id="324" name="Straight Arrow Connector 324"/>
                <wp:cNvGraphicFramePr/>
                <a:graphic xmlns:a="http://schemas.openxmlformats.org/drawingml/2006/main">
                  <a:graphicData uri="http://schemas.microsoft.com/office/word/2010/wordprocessingShape">
                    <wps:wsp>
                      <wps:cNvCnPr/>
                      <wps:spPr>
                        <a:xfrm>
                          <a:off x="0" y="0"/>
                          <a:ext cx="1120140" cy="633730"/>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3485E77" id="Straight Arrow Connector 324" o:spid="_x0000_s1026" type="#_x0000_t32" style="position:absolute;margin-left:235.4pt;margin-top:402.6pt;width:88.2pt;height:49.9pt;z-index:2516582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" strokecolor="#4579b8 [3044]" strokeweight="2.25pt">
                <v:stroke endarrow="open"/>
              </v:shape>
            </w:pict>
          </mc:Fallback>
        </mc:AlternateContent>
      </w:r>
      <w:r>
        <w:rPr>
          <w:noProof/>
          <w:lang w:eastAsia="en-GB"/>
        </w:rPr>
        <mc:AlternateContent>
          <mc:Choice Requires="wps">
            <w:drawing>
              <wp:anchor distT="0" distB="0" distL="114300" distR="114300" simplePos="0" relativeHeight="251658274" behindDoc="0" locked="0" layoutInCell="1" allowOverlap="1" wp14:anchorId="15C3844C" wp14:editId="08B7064B">
                <wp:simplePos x="0" y="0"/>
                <wp:positionH relativeFrom="column">
                  <wp:posOffset>4107180</wp:posOffset>
                </wp:positionH>
                <wp:positionV relativeFrom="paragraph">
                  <wp:posOffset>5614670</wp:posOffset>
                </wp:positionV>
                <wp:extent cx="1449705" cy="699770"/>
                <wp:effectExtent l="0" t="0" r="17145" b="24130"/>
                <wp:wrapNone/>
                <wp:docPr id="325" name="Rectangle 325"/>
                <wp:cNvGraphicFramePr/>
                <a:graphic xmlns:a="http://schemas.openxmlformats.org/drawingml/2006/main">
                  <a:graphicData uri="http://schemas.microsoft.com/office/word/2010/wordprocessingShape">
                    <wps:wsp>
                      <wps:cNvSpPr/>
                      <wps:spPr>
                        <a:xfrm>
                          <a:off x="0" y="0"/>
                          <a:ext cx="1449705" cy="69977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2569C33" w14:textId="77777777" w:rsidR="00E748E6" w:rsidRDefault="00E748E6" w:rsidP="00E748E6">
                            <w:pPr>
                              <w:jc w:val="center"/>
                            </w:pPr>
                            <w:r>
                              <w:t>Complete non disclosure request 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C3844C" id="Rectangle 325" o:spid="_x0000_s1055" style="position:absolute;left:0;text-align:left;margin-left:323.4pt;margin-top:442.1pt;width:114.15pt;height:55.1pt;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" fillcolor="#4f81bd [3204]" strokecolor="#243f60 [1604]" strokeweight="2pt">
                <v:textbox>
                  <w:txbxContent>
                    <w:p w14:paraId="32569C33" w14:textId="77777777" w:rsidR="00E748E6" w:rsidRDefault="00E748E6" w:rsidP="00E748E6">
                      <w:pPr>
                        <w:jc w:val="center"/>
                      </w:pPr>
                      <w:r>
                        <w:t>Complete non disclosure request form</w:t>
                      </w:r>
                    </w:p>
                  </w:txbxContent>
                </v:textbox>
              </v:rect>
            </w:pict>
          </mc:Fallback>
        </mc:AlternateContent>
      </w:r>
      <w:r>
        <w:rPr>
          <w:noProof/>
          <w:lang w:eastAsia="en-GB"/>
        </w:rPr>
        <mc:AlternateContent>
          <mc:Choice Requires="wps">
            <w:drawing>
              <wp:anchor distT="0" distB="0" distL="114300" distR="114300" simplePos="0" relativeHeight="251658289" behindDoc="0" locked="0" layoutInCell="1" allowOverlap="1" wp14:anchorId="707924F0" wp14:editId="728B0624">
                <wp:simplePos x="0" y="0"/>
                <wp:positionH relativeFrom="column">
                  <wp:posOffset>3202940</wp:posOffset>
                </wp:positionH>
                <wp:positionV relativeFrom="paragraph">
                  <wp:posOffset>5318760</wp:posOffset>
                </wp:positionV>
                <wp:extent cx="650240" cy="263525"/>
                <wp:effectExtent l="57150" t="38100" r="54610" b="79375"/>
                <wp:wrapNone/>
                <wp:docPr id="30" name="Rectangle 30"/>
                <wp:cNvGraphicFramePr/>
                <a:graphic xmlns:a="http://schemas.openxmlformats.org/drawingml/2006/main">
                  <a:graphicData uri="http://schemas.microsoft.com/office/word/2010/wordprocessingShape">
                    <wps:wsp>
                      <wps:cNvSpPr/>
                      <wps:spPr>
                        <a:xfrm>
                          <a:off x="0" y="0"/>
                          <a:ext cx="650240" cy="263525"/>
                        </a:xfrm>
                        <a:prstGeom prst="rect">
                          <a:avLst/>
                        </a:prstGeom>
                        <a:solidFill>
                          <a:schemeClr val="bg1"/>
                        </a:solidFill>
                        <a:ln>
                          <a:noFill/>
                        </a:ln>
                      </wps:spPr>
                      <wps:style>
                        <a:lnRef idx="1">
                          <a:schemeClr val="dk1"/>
                        </a:lnRef>
                        <a:fillRef idx="2">
                          <a:schemeClr val="dk1"/>
                        </a:fillRef>
                        <a:effectRef idx="1">
                          <a:schemeClr val="dk1"/>
                        </a:effectRef>
                        <a:fontRef idx="minor">
                          <a:schemeClr val="dk1"/>
                        </a:fontRef>
                      </wps:style>
                      <wps:txbx>
                        <w:txbxContent>
                          <w:p w14:paraId="3FB32366" w14:textId="77777777" w:rsidR="00E748E6" w:rsidRPr="00F54342" w:rsidRDefault="00E748E6" w:rsidP="00E748E6">
                            <w:pPr>
                              <w:jc w:val="center"/>
                            </w:pPr>
                            <w:r>
                              <w:t>ADULT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7924F0" id="Rectangle 30" o:spid="_x0000_s1056" style="position:absolute;left:0;text-align:left;margin-left:252.2pt;margin-top:418.8pt;width:51.2pt;height:20.75pt;z-index:251658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" fillcolor="white [3212]" stroked="f">
                <v:shadow on="t" color="black" opacity="24903f" origin=",.5" offset="0,.55556mm"/>
                <v:textbox>
                  <w:txbxContent>
                    <w:p w14:paraId="3FB32366" w14:textId="77777777" w:rsidR="00E748E6" w:rsidRPr="00F54342" w:rsidRDefault="00E748E6" w:rsidP="00E748E6">
                      <w:pPr>
                        <w:jc w:val="center"/>
                      </w:pPr>
                      <w:r>
                        <w:t>ADULT</w:t>
                      </w:r>
                    </w:p>
                  </w:txbxContent>
                </v:textbox>
              </v:rect>
            </w:pict>
          </mc:Fallback>
        </mc:AlternateContent>
      </w:r>
      <w:r>
        <w:rPr>
          <w:noProof/>
          <w:lang w:eastAsia="en-GB"/>
        </w:rPr>
        <mc:AlternateContent>
          <mc:Choice Requires="wps">
            <w:drawing>
              <wp:anchor distT="0" distB="0" distL="114300" distR="114300" simplePos="0" relativeHeight="251658294" behindDoc="0" locked="0" layoutInCell="1" allowOverlap="1" wp14:anchorId="5A779620" wp14:editId="38C73DFD">
                <wp:simplePos x="0" y="0"/>
                <wp:positionH relativeFrom="column">
                  <wp:posOffset>2124710</wp:posOffset>
                </wp:positionH>
                <wp:positionV relativeFrom="paragraph">
                  <wp:posOffset>6109970</wp:posOffset>
                </wp:positionV>
                <wp:extent cx="1985010" cy="436245"/>
                <wp:effectExtent l="19050" t="95250" r="0" b="20955"/>
                <wp:wrapNone/>
                <wp:docPr id="293" name="Straight Arrow Connector 293"/>
                <wp:cNvGraphicFramePr/>
                <a:graphic xmlns:a="http://schemas.openxmlformats.org/drawingml/2006/main">
                  <a:graphicData uri="http://schemas.microsoft.com/office/word/2010/wordprocessingShape">
                    <wps:wsp>
                      <wps:cNvCnPr/>
                      <wps:spPr>
                        <a:xfrm flipV="1">
                          <a:off x="0" y="0"/>
                          <a:ext cx="1985010" cy="436245"/>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A350661" id="Straight Arrow Connector 293" o:spid="_x0000_s1026" type="#_x0000_t32" style="position:absolute;margin-left:167.3pt;margin-top:481.1pt;width:156.3pt;height:34.35pt;flip:y;z-index:2516582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" strokecolor="#4579b8 [3044]" strokeweight="2.25pt">
                <v:stroke endarrow="open"/>
              </v:shape>
            </w:pict>
          </mc:Fallback>
        </mc:AlternateContent>
      </w:r>
      <w:r>
        <w:rPr>
          <w:noProof/>
          <w:lang w:eastAsia="en-GB"/>
        </w:rPr>
        <mc:AlternateContent>
          <mc:Choice Requires="wps">
            <w:drawing>
              <wp:anchor distT="0" distB="0" distL="114300" distR="114300" simplePos="0" relativeHeight="251658295" behindDoc="0" locked="0" layoutInCell="1" allowOverlap="1" wp14:anchorId="4EA1F01F" wp14:editId="3585AD9A">
                <wp:simplePos x="0" y="0"/>
                <wp:positionH relativeFrom="column">
                  <wp:posOffset>2795905</wp:posOffset>
                </wp:positionH>
                <wp:positionV relativeFrom="paragraph">
                  <wp:posOffset>6219190</wp:posOffset>
                </wp:positionV>
                <wp:extent cx="534670" cy="320675"/>
                <wp:effectExtent l="57150" t="38100" r="55880" b="79375"/>
                <wp:wrapNone/>
                <wp:docPr id="294" name="Rectangle 294"/>
                <wp:cNvGraphicFramePr/>
                <a:graphic xmlns:a="http://schemas.openxmlformats.org/drawingml/2006/main">
                  <a:graphicData uri="http://schemas.microsoft.com/office/word/2010/wordprocessingShape">
                    <wps:wsp>
                      <wps:cNvSpPr/>
                      <wps:spPr>
                        <a:xfrm>
                          <a:off x="0" y="0"/>
                          <a:ext cx="534670" cy="320675"/>
                        </a:xfrm>
                        <a:prstGeom prst="rect">
                          <a:avLst/>
                        </a:prstGeom>
                        <a:solidFill>
                          <a:schemeClr val="bg1"/>
                        </a:solidFill>
                        <a:ln>
                          <a:noFill/>
                        </a:ln>
                      </wps:spPr>
                      <wps:style>
                        <a:lnRef idx="1">
                          <a:schemeClr val="dk1"/>
                        </a:lnRef>
                        <a:fillRef idx="2">
                          <a:schemeClr val="dk1"/>
                        </a:fillRef>
                        <a:effectRef idx="1">
                          <a:schemeClr val="dk1"/>
                        </a:effectRef>
                        <a:fontRef idx="minor">
                          <a:schemeClr val="dk1"/>
                        </a:fontRef>
                      </wps:style>
                      <wps:txbx>
                        <w:txbxContent>
                          <w:p w14:paraId="5661D5D9" w14:textId="77777777" w:rsidR="00E748E6" w:rsidRPr="00F54342" w:rsidRDefault="00E748E6" w:rsidP="00E748E6">
                            <w:pPr>
                              <w:jc w:val="center"/>
                            </w:pPr>
                            <w: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A1F01F" id="Rectangle 294" o:spid="_x0000_s1057" style="position:absolute;left:0;text-align:left;margin-left:220.15pt;margin-top:489.7pt;width:42.1pt;height:25.25pt;z-index:2516582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" fillcolor="white [3212]" stroked="f">
                <v:shadow on="t" color="black" opacity="24903f" origin=",.5" offset="0,.55556mm"/>
                <v:textbox>
                  <w:txbxContent>
                    <w:p w14:paraId="5661D5D9" w14:textId="77777777" w:rsidR="00E748E6" w:rsidRPr="00F54342" w:rsidRDefault="00E748E6" w:rsidP="00E748E6">
                      <w:pPr>
                        <w:jc w:val="center"/>
                      </w:pPr>
                      <w:r>
                        <w:t>NO</w:t>
                      </w:r>
                    </w:p>
                  </w:txbxContent>
                </v:textbox>
              </v:rect>
            </w:pict>
          </mc:Fallback>
        </mc:AlternateContent>
      </w:r>
      <w:r>
        <w:rPr>
          <w:noProof/>
          <w:lang w:eastAsia="en-GB"/>
        </w:rPr>
        <mc:AlternateContent>
          <mc:Choice Requires="wps">
            <w:drawing>
              <wp:anchor distT="0" distB="0" distL="114300" distR="114300" simplePos="0" relativeHeight="251658279" behindDoc="0" locked="0" layoutInCell="1" allowOverlap="1" wp14:anchorId="6461CCB4" wp14:editId="16F6F47A">
                <wp:simplePos x="0" y="0"/>
                <wp:positionH relativeFrom="column">
                  <wp:posOffset>723900</wp:posOffset>
                </wp:positionH>
                <wp:positionV relativeFrom="paragraph">
                  <wp:posOffset>3870325</wp:posOffset>
                </wp:positionV>
                <wp:extent cx="0" cy="815340"/>
                <wp:effectExtent l="133350" t="0" r="76200" b="41910"/>
                <wp:wrapNone/>
                <wp:docPr id="327" name="Straight Arrow Connector 327"/>
                <wp:cNvGraphicFramePr/>
                <a:graphic xmlns:a="http://schemas.openxmlformats.org/drawingml/2006/main">
                  <a:graphicData uri="http://schemas.microsoft.com/office/word/2010/wordprocessingShape">
                    <wps:wsp>
                      <wps:cNvCnPr/>
                      <wps:spPr>
                        <a:xfrm>
                          <a:off x="0" y="0"/>
                          <a:ext cx="0" cy="815340"/>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9784E0C" id="Straight Arrow Connector 327" o:spid="_x0000_s1026" type="#_x0000_t32" style="position:absolute;margin-left:57pt;margin-top:304.75pt;width:0;height:64.2pt;z-index:2516582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" strokecolor="#4579b8 [3044]" strokeweight="2.25pt">
                <v:stroke endarrow="open"/>
              </v:shape>
            </w:pict>
          </mc:Fallback>
        </mc:AlternateContent>
      </w:r>
      <w:r>
        <w:rPr>
          <w:noProof/>
          <w:lang w:eastAsia="en-GB"/>
        </w:rPr>
        <mc:AlternateContent>
          <mc:Choice Requires="wps">
            <w:drawing>
              <wp:anchor distT="0" distB="0" distL="114300" distR="114300" simplePos="0" relativeHeight="251658288" behindDoc="0" locked="0" layoutInCell="1" allowOverlap="1" wp14:anchorId="1B0DB30E" wp14:editId="779AE58B">
                <wp:simplePos x="0" y="0"/>
                <wp:positionH relativeFrom="column">
                  <wp:posOffset>501015</wp:posOffset>
                </wp:positionH>
                <wp:positionV relativeFrom="paragraph">
                  <wp:posOffset>3549015</wp:posOffset>
                </wp:positionV>
                <wp:extent cx="534670" cy="320675"/>
                <wp:effectExtent l="57150" t="38100" r="55880" b="79375"/>
                <wp:wrapNone/>
                <wp:docPr id="29" name="Rectangle 29"/>
                <wp:cNvGraphicFramePr/>
                <a:graphic xmlns:a="http://schemas.openxmlformats.org/drawingml/2006/main">
                  <a:graphicData uri="http://schemas.microsoft.com/office/word/2010/wordprocessingShape">
                    <wps:wsp>
                      <wps:cNvSpPr/>
                      <wps:spPr>
                        <a:xfrm>
                          <a:off x="0" y="0"/>
                          <a:ext cx="534670" cy="320675"/>
                        </a:xfrm>
                        <a:prstGeom prst="rect">
                          <a:avLst/>
                        </a:prstGeom>
                        <a:solidFill>
                          <a:schemeClr val="bg1"/>
                        </a:solidFill>
                        <a:ln>
                          <a:noFill/>
                        </a:ln>
                      </wps:spPr>
                      <wps:style>
                        <a:lnRef idx="1">
                          <a:schemeClr val="dk1"/>
                        </a:lnRef>
                        <a:fillRef idx="2">
                          <a:schemeClr val="dk1"/>
                        </a:fillRef>
                        <a:effectRef idx="1">
                          <a:schemeClr val="dk1"/>
                        </a:effectRef>
                        <a:fontRef idx="minor">
                          <a:schemeClr val="dk1"/>
                        </a:fontRef>
                      </wps:style>
                      <wps:txbx>
                        <w:txbxContent>
                          <w:p w14:paraId="0255BEDA" w14:textId="77777777" w:rsidR="00E748E6" w:rsidRPr="00F54342" w:rsidRDefault="00E748E6" w:rsidP="00E748E6">
                            <w:pPr>
                              <w:jc w:val="center"/>
                            </w:pPr>
                            <w: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0DB30E" id="Rectangle 29" o:spid="_x0000_s1058" style="position:absolute;left:0;text-align:left;margin-left:39.45pt;margin-top:279.45pt;width:42.1pt;height:25.25pt;z-index:25165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" fillcolor="white [3212]" stroked="f">
                <v:shadow on="t" color="black" opacity="24903f" origin=",.5" offset="0,.55556mm"/>
                <v:textbox>
                  <w:txbxContent>
                    <w:p w14:paraId="0255BEDA" w14:textId="77777777" w:rsidR="00E748E6" w:rsidRPr="00F54342" w:rsidRDefault="00E748E6" w:rsidP="00E748E6">
                      <w:pPr>
                        <w:jc w:val="center"/>
                      </w:pPr>
                      <w:r>
                        <w:t>NO</w:t>
                      </w:r>
                    </w:p>
                  </w:txbxContent>
                </v:textbox>
              </v:rect>
            </w:pict>
          </mc:Fallback>
        </mc:AlternateContent>
      </w:r>
      <w:r>
        <w:rPr>
          <w:noProof/>
          <w:lang w:eastAsia="en-GB"/>
        </w:rPr>
        <mc:AlternateContent>
          <mc:Choice Requires="wps">
            <w:drawing>
              <wp:anchor distT="0" distB="0" distL="114300" distR="114300" simplePos="0" relativeHeight="251658280" behindDoc="0" locked="0" layoutInCell="1" allowOverlap="1" wp14:anchorId="0C64EDF3" wp14:editId="17093ED9">
                <wp:simplePos x="0" y="0"/>
                <wp:positionH relativeFrom="column">
                  <wp:posOffset>2874010</wp:posOffset>
                </wp:positionH>
                <wp:positionV relativeFrom="paragraph">
                  <wp:posOffset>2313940</wp:posOffset>
                </wp:positionV>
                <wp:extent cx="1127760" cy="0"/>
                <wp:effectExtent l="0" t="133350" r="0" b="133350"/>
                <wp:wrapNone/>
                <wp:docPr id="328" name="Straight Arrow Connector 328"/>
                <wp:cNvGraphicFramePr/>
                <a:graphic xmlns:a="http://schemas.openxmlformats.org/drawingml/2006/main">
                  <a:graphicData uri="http://schemas.microsoft.com/office/word/2010/wordprocessingShape">
                    <wps:wsp>
                      <wps:cNvCnPr/>
                      <wps:spPr>
                        <a:xfrm>
                          <a:off x="0" y="0"/>
                          <a:ext cx="1127760" cy="0"/>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D62A895" id="Straight Arrow Connector 328" o:spid="_x0000_s1026" type="#_x0000_t32" style="position:absolute;margin-left:226.3pt;margin-top:182.2pt;width:88.8pt;height:0;z-index:251658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" strokecolor="#4579b8 [3044]" strokeweight="2.25pt">
                <v:stroke endarrow="open"/>
              </v:shape>
            </w:pict>
          </mc:Fallback>
        </mc:AlternateContent>
      </w:r>
      <w:r>
        <w:rPr>
          <w:noProof/>
          <w:lang w:eastAsia="en-GB"/>
        </w:rPr>
        <mc:AlternateContent>
          <mc:Choice Requires="wps">
            <w:drawing>
              <wp:anchor distT="0" distB="0" distL="114300" distR="114300" simplePos="0" relativeHeight="251658270" behindDoc="0" locked="0" layoutInCell="1" allowOverlap="1" wp14:anchorId="58BCCDD1" wp14:editId="5E30B399">
                <wp:simplePos x="0" y="0"/>
                <wp:positionH relativeFrom="column">
                  <wp:posOffset>-74295</wp:posOffset>
                </wp:positionH>
                <wp:positionV relativeFrom="paragraph">
                  <wp:posOffset>1918335</wp:posOffset>
                </wp:positionV>
                <wp:extent cx="2948305" cy="897890"/>
                <wp:effectExtent l="0" t="0" r="23495" b="16510"/>
                <wp:wrapNone/>
                <wp:docPr id="329" name="Rectangle 329"/>
                <wp:cNvGraphicFramePr/>
                <a:graphic xmlns:a="http://schemas.openxmlformats.org/drawingml/2006/main">
                  <a:graphicData uri="http://schemas.microsoft.com/office/word/2010/wordprocessingShape">
                    <wps:wsp>
                      <wps:cNvSpPr/>
                      <wps:spPr>
                        <a:xfrm>
                          <a:off x="0" y="0"/>
                          <a:ext cx="2948305" cy="89789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E875C95" w14:textId="77777777" w:rsidR="00E748E6" w:rsidRDefault="00E748E6" w:rsidP="00E748E6">
                            <w:pPr>
                              <w:jc w:val="center"/>
                            </w:pPr>
                            <w:r>
                              <w:t>Can this information be made generally accessible without causing harm, upset or distress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BCCDD1" id="Rectangle 329" o:spid="_x0000_s1059" style="position:absolute;left:0;text-align:left;margin-left:-5.85pt;margin-top:151.05pt;width:232.15pt;height:70.7pt;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" fillcolor="#4f81bd [3204]" strokecolor="#243f60 [1604]" strokeweight="2pt">
                <v:textbox>
                  <w:txbxContent>
                    <w:p w14:paraId="2E875C95" w14:textId="77777777" w:rsidR="00E748E6" w:rsidRDefault="00E748E6" w:rsidP="00E748E6">
                      <w:pPr>
                        <w:jc w:val="center"/>
                      </w:pPr>
                      <w:r>
                        <w:t>Can this information be made generally accessible without causing harm, upset or distress</w:t>
                      </w:r>
                    </w:p>
                  </w:txbxContent>
                </v:textbox>
              </v:rect>
            </w:pict>
          </mc:Fallback>
        </mc:AlternateContent>
      </w:r>
      <w:r>
        <w:rPr>
          <w:noProof/>
          <w:lang w:eastAsia="en-GB"/>
        </w:rPr>
        <mc:AlternateContent>
          <mc:Choice Requires="wps">
            <w:drawing>
              <wp:anchor distT="0" distB="0" distL="114300" distR="114300" simplePos="0" relativeHeight="251658273" behindDoc="0" locked="0" layoutInCell="1" allowOverlap="1" wp14:anchorId="0D66EB46" wp14:editId="405C851E">
                <wp:simplePos x="0" y="0"/>
                <wp:positionH relativeFrom="column">
                  <wp:posOffset>4001135</wp:posOffset>
                </wp:positionH>
                <wp:positionV relativeFrom="paragraph">
                  <wp:posOffset>2171700</wp:posOffset>
                </wp:positionV>
                <wp:extent cx="1490345" cy="345440"/>
                <wp:effectExtent l="0" t="0" r="14605" b="16510"/>
                <wp:wrapNone/>
                <wp:docPr id="330" name="Rectangle 330"/>
                <wp:cNvGraphicFramePr/>
                <a:graphic xmlns:a="http://schemas.openxmlformats.org/drawingml/2006/main">
                  <a:graphicData uri="http://schemas.microsoft.com/office/word/2010/wordprocessingShape">
                    <wps:wsp>
                      <wps:cNvSpPr/>
                      <wps:spPr>
                        <a:xfrm>
                          <a:off x="0" y="0"/>
                          <a:ext cx="1490345" cy="34544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9F77A21" w14:textId="77777777" w:rsidR="00E748E6" w:rsidRDefault="00E748E6" w:rsidP="00E748E6">
                            <w:pPr>
                              <w:jc w:val="center"/>
                            </w:pPr>
                            <w:r>
                              <w:t>Include in report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66EB46" id="Rectangle 330" o:spid="_x0000_s1060" style="position:absolute;left:0;text-align:left;margin-left:315.05pt;margin-top:171pt;width:117.35pt;height:27.2pt;z-index:251658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" fillcolor="#4f81bd [3204]" strokecolor="#243f60 [1604]" strokeweight="2pt">
                <v:textbox>
                  <w:txbxContent>
                    <w:p w14:paraId="19F77A21" w14:textId="77777777" w:rsidR="00E748E6" w:rsidRDefault="00E748E6" w:rsidP="00E748E6">
                      <w:pPr>
                        <w:jc w:val="center"/>
                      </w:pPr>
                      <w:r>
                        <w:t>Include in report</w:t>
                      </w:r>
                    </w:p>
                  </w:txbxContent>
                </v:textbox>
              </v:rect>
            </w:pict>
          </mc:Fallback>
        </mc:AlternateContent>
      </w:r>
      <w:r>
        <w:rPr>
          <w:noProof/>
          <w:lang w:eastAsia="en-GB"/>
        </w:rPr>
        <mc:AlternateContent>
          <mc:Choice Requires="wps">
            <w:drawing>
              <wp:anchor distT="0" distB="0" distL="114300" distR="114300" simplePos="0" relativeHeight="251658286" behindDoc="0" locked="0" layoutInCell="1" allowOverlap="1" wp14:anchorId="386B9B94" wp14:editId="133C41C7">
                <wp:simplePos x="0" y="0"/>
                <wp:positionH relativeFrom="column">
                  <wp:posOffset>995680</wp:posOffset>
                </wp:positionH>
                <wp:positionV relativeFrom="paragraph">
                  <wp:posOffset>1374775</wp:posOffset>
                </wp:positionV>
                <wp:extent cx="477520" cy="280035"/>
                <wp:effectExtent l="57150" t="38100" r="55880" b="81915"/>
                <wp:wrapNone/>
                <wp:docPr id="331" name="Rectangle 331"/>
                <wp:cNvGraphicFramePr/>
                <a:graphic xmlns:a="http://schemas.openxmlformats.org/drawingml/2006/main">
                  <a:graphicData uri="http://schemas.microsoft.com/office/word/2010/wordprocessingShape">
                    <wps:wsp>
                      <wps:cNvSpPr/>
                      <wps:spPr>
                        <a:xfrm>
                          <a:off x="0" y="0"/>
                          <a:ext cx="477520" cy="280035"/>
                        </a:xfrm>
                        <a:prstGeom prst="rect">
                          <a:avLst/>
                        </a:prstGeom>
                        <a:solidFill>
                          <a:schemeClr val="bg1"/>
                        </a:solidFill>
                        <a:ln>
                          <a:noFill/>
                        </a:ln>
                      </wps:spPr>
                      <wps:style>
                        <a:lnRef idx="1">
                          <a:schemeClr val="dk1"/>
                        </a:lnRef>
                        <a:fillRef idx="2">
                          <a:schemeClr val="dk1"/>
                        </a:fillRef>
                        <a:effectRef idx="1">
                          <a:schemeClr val="dk1"/>
                        </a:effectRef>
                        <a:fontRef idx="minor">
                          <a:schemeClr val="dk1"/>
                        </a:fontRef>
                      </wps:style>
                      <wps:txbx>
                        <w:txbxContent>
                          <w:p w14:paraId="4614FEBB" w14:textId="77777777" w:rsidR="00E748E6" w:rsidRPr="00F54342" w:rsidRDefault="00E748E6" w:rsidP="00E748E6">
                            <w:pPr>
                              <w:jc w:val="center"/>
                            </w:pPr>
                            <w:r w:rsidRPr="00F54342">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6B9B94" id="Rectangle 331" o:spid="_x0000_s1061" style="position:absolute;left:0;text-align:left;margin-left:78.4pt;margin-top:108.25pt;width:37.6pt;height:22.05pt;z-index:251658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" fillcolor="white [3212]" stroked="f">
                <v:shadow on="t" color="black" opacity="24903f" origin=",.5" offset="0,.55556mm"/>
                <v:textbox>
                  <w:txbxContent>
                    <w:p w14:paraId="4614FEBB" w14:textId="77777777" w:rsidR="00E748E6" w:rsidRPr="00F54342" w:rsidRDefault="00E748E6" w:rsidP="00E748E6">
                      <w:pPr>
                        <w:jc w:val="center"/>
                      </w:pPr>
                      <w:r w:rsidRPr="00F54342">
                        <w:t>YES</w:t>
                      </w:r>
                    </w:p>
                  </w:txbxContent>
                </v:textbox>
              </v:rect>
            </w:pict>
          </mc:Fallback>
        </mc:AlternateContent>
      </w:r>
      <w:r>
        <w:rPr>
          <w:noProof/>
          <w:lang w:eastAsia="en-GB"/>
        </w:rPr>
        <mc:AlternateContent>
          <mc:Choice Requires="wps">
            <w:drawing>
              <wp:anchor distT="0" distB="0" distL="114300" distR="114300" simplePos="0" relativeHeight="251658285" behindDoc="0" locked="0" layoutInCell="1" allowOverlap="1" wp14:anchorId="09B42DF0" wp14:editId="6052FDF8">
                <wp:simplePos x="0" y="0"/>
                <wp:positionH relativeFrom="column">
                  <wp:posOffset>3130550</wp:posOffset>
                </wp:positionH>
                <wp:positionV relativeFrom="paragraph">
                  <wp:posOffset>2206625</wp:posOffset>
                </wp:positionV>
                <wp:extent cx="534670" cy="312420"/>
                <wp:effectExtent l="57150" t="38100" r="55880" b="68580"/>
                <wp:wrapNone/>
                <wp:docPr id="332" name="Rectangle 332"/>
                <wp:cNvGraphicFramePr/>
                <a:graphic xmlns:a="http://schemas.openxmlformats.org/drawingml/2006/main">
                  <a:graphicData uri="http://schemas.microsoft.com/office/word/2010/wordprocessingShape">
                    <wps:wsp>
                      <wps:cNvSpPr/>
                      <wps:spPr>
                        <a:xfrm>
                          <a:off x="0" y="0"/>
                          <a:ext cx="534670" cy="312420"/>
                        </a:xfrm>
                        <a:prstGeom prst="rect">
                          <a:avLst/>
                        </a:prstGeom>
                        <a:solidFill>
                          <a:schemeClr val="bg1"/>
                        </a:solidFill>
                        <a:ln>
                          <a:noFill/>
                        </a:ln>
                      </wps:spPr>
                      <wps:style>
                        <a:lnRef idx="1">
                          <a:schemeClr val="dk1"/>
                        </a:lnRef>
                        <a:fillRef idx="2">
                          <a:schemeClr val="dk1"/>
                        </a:fillRef>
                        <a:effectRef idx="1">
                          <a:schemeClr val="dk1"/>
                        </a:effectRef>
                        <a:fontRef idx="minor">
                          <a:schemeClr val="dk1"/>
                        </a:fontRef>
                      </wps:style>
                      <wps:txbx>
                        <w:txbxContent>
                          <w:p w14:paraId="2E7D355C" w14:textId="77777777" w:rsidR="00E748E6" w:rsidRPr="00F54342" w:rsidRDefault="00E748E6" w:rsidP="00E748E6">
                            <w:pPr>
                              <w:jc w:val="center"/>
                            </w:pPr>
                            <w:r w:rsidRPr="00F54342">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9B42DF0" id="Rectangle 332" o:spid="_x0000_s1062" style="position:absolute;left:0;text-align:left;margin-left:246.5pt;margin-top:173.75pt;width:42.1pt;height:24.6pt;z-index:25165828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" fillcolor="white [3212]" stroked="f">
                <v:shadow on="t" color="black" opacity="24903f" origin=",.5" offset="0,.55556mm"/>
                <v:textbox>
                  <w:txbxContent>
                    <w:p w14:paraId="2E7D355C" w14:textId="77777777" w:rsidR="00E748E6" w:rsidRPr="00F54342" w:rsidRDefault="00E748E6" w:rsidP="00E748E6">
                      <w:pPr>
                        <w:jc w:val="center"/>
                      </w:pPr>
                      <w:r w:rsidRPr="00F54342">
                        <w:t>YES</w:t>
                      </w:r>
                    </w:p>
                  </w:txbxContent>
                </v:textbox>
              </v:rect>
            </w:pict>
          </mc:Fallback>
        </mc:AlternateContent>
      </w:r>
      <w:r>
        <w:rPr>
          <w:noProof/>
          <w:lang w:eastAsia="en-GB"/>
        </w:rPr>
        <mc:AlternateContent>
          <mc:Choice Requires="wps">
            <w:drawing>
              <wp:anchor distT="0" distB="0" distL="114300" distR="114300" simplePos="0" relativeHeight="251658277" behindDoc="0" locked="0" layoutInCell="1" allowOverlap="1" wp14:anchorId="6AE5EC42" wp14:editId="11A57FAA">
                <wp:simplePos x="0" y="0"/>
                <wp:positionH relativeFrom="column">
                  <wp:posOffset>1201780</wp:posOffset>
                </wp:positionH>
                <wp:positionV relativeFrom="paragraph">
                  <wp:posOffset>1652133</wp:posOffset>
                </wp:positionV>
                <wp:extent cx="0" cy="265430"/>
                <wp:effectExtent l="133350" t="0" r="57150" b="39370"/>
                <wp:wrapNone/>
                <wp:docPr id="333" name="Straight Arrow Connector 333"/>
                <wp:cNvGraphicFramePr/>
                <a:graphic xmlns:a="http://schemas.openxmlformats.org/drawingml/2006/main">
                  <a:graphicData uri="http://schemas.microsoft.com/office/word/2010/wordprocessingShape">
                    <wps:wsp>
                      <wps:cNvCnPr/>
                      <wps:spPr>
                        <a:xfrm>
                          <a:off x="0" y="0"/>
                          <a:ext cx="0" cy="265430"/>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6367FD2" id="Straight Arrow Connector 333" o:spid="_x0000_s1026" type="#_x0000_t32" style="position:absolute;margin-left:94.65pt;margin-top:130.1pt;width:0;height:20.9pt;z-index:2516582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" strokecolor="#4579b8 [3044]" strokeweight="2.25pt">
                <v:stroke endarrow="open"/>
              </v:shape>
            </w:pict>
          </mc:Fallback>
        </mc:AlternateContent>
      </w:r>
      <w:r>
        <w:rPr>
          <w:noProof/>
          <w:lang w:eastAsia="en-GB"/>
        </w:rPr>
        <mc:AlternateContent>
          <mc:Choice Requires="wps">
            <w:drawing>
              <wp:anchor distT="0" distB="0" distL="114300" distR="114300" simplePos="0" relativeHeight="251658271" behindDoc="0" locked="0" layoutInCell="1" allowOverlap="1" wp14:anchorId="151F4E97" wp14:editId="6D16A250">
                <wp:simplePos x="0" y="0"/>
                <wp:positionH relativeFrom="column">
                  <wp:posOffset>4073525</wp:posOffset>
                </wp:positionH>
                <wp:positionV relativeFrom="paragraph">
                  <wp:posOffset>554355</wp:posOffset>
                </wp:positionV>
                <wp:extent cx="1704975" cy="328930"/>
                <wp:effectExtent l="0" t="0" r="28575" b="13970"/>
                <wp:wrapNone/>
                <wp:docPr id="334" name="Rectangle 334"/>
                <wp:cNvGraphicFramePr/>
                <a:graphic xmlns:a="http://schemas.openxmlformats.org/drawingml/2006/main">
                  <a:graphicData uri="http://schemas.microsoft.com/office/word/2010/wordprocessingShape">
                    <wps:wsp>
                      <wps:cNvSpPr/>
                      <wps:spPr>
                        <a:xfrm>
                          <a:off x="0" y="0"/>
                          <a:ext cx="1704975" cy="32893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474D3B4" w14:textId="77777777" w:rsidR="00E748E6" w:rsidRDefault="00E748E6" w:rsidP="00E748E6">
                            <w:pPr>
                              <w:jc w:val="center"/>
                            </w:pPr>
                            <w:r>
                              <w:t>Do not include in report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1F4E97" id="Rectangle 334" o:spid="_x0000_s1063" style="position:absolute;left:0;text-align:left;margin-left:320.75pt;margin-top:43.65pt;width:134.25pt;height:25.9pt;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" fillcolor="#4f81bd [3204]" strokecolor="#243f60 [1604]" strokeweight="2pt">
                <v:textbox>
                  <w:txbxContent>
                    <w:p w14:paraId="1474D3B4" w14:textId="77777777" w:rsidR="00E748E6" w:rsidRDefault="00E748E6" w:rsidP="00E748E6">
                      <w:pPr>
                        <w:jc w:val="center"/>
                      </w:pPr>
                      <w:r>
                        <w:t>Do not include in report</w:t>
                      </w:r>
                    </w:p>
                  </w:txbxContent>
                </v:textbox>
              </v:rect>
            </w:pict>
          </mc:Fallback>
        </mc:AlternateContent>
      </w:r>
      <w:r>
        <w:rPr>
          <w:noProof/>
          <w:lang w:eastAsia="en-GB"/>
        </w:rPr>
        <mc:AlternateContent>
          <mc:Choice Requires="wps">
            <w:drawing>
              <wp:anchor distT="0" distB="0" distL="114300" distR="114300" simplePos="0" relativeHeight="251658278" behindDoc="0" locked="0" layoutInCell="1" allowOverlap="1" wp14:anchorId="185DBE64" wp14:editId="5F5DC862">
                <wp:simplePos x="0" y="0"/>
                <wp:positionH relativeFrom="column">
                  <wp:posOffset>3671570</wp:posOffset>
                </wp:positionH>
                <wp:positionV relativeFrom="paragraph">
                  <wp:posOffset>671830</wp:posOffset>
                </wp:positionV>
                <wp:extent cx="403225" cy="0"/>
                <wp:effectExtent l="0" t="133350" r="0" b="133350"/>
                <wp:wrapNone/>
                <wp:docPr id="335" name="Straight Arrow Connector 335"/>
                <wp:cNvGraphicFramePr/>
                <a:graphic xmlns:a="http://schemas.openxmlformats.org/drawingml/2006/main">
                  <a:graphicData uri="http://schemas.microsoft.com/office/word/2010/wordprocessingShape">
                    <wps:wsp>
                      <wps:cNvCnPr/>
                      <wps:spPr>
                        <a:xfrm>
                          <a:off x="0" y="0"/>
                          <a:ext cx="403225" cy="0"/>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EFBAF4B" id="Straight Arrow Connector 335" o:spid="_x0000_s1026" type="#_x0000_t32" style="position:absolute;margin-left:289.1pt;margin-top:52.9pt;width:31.75pt;height:0;z-index:2516582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" strokecolor="#4579b8 [3044]" strokeweight="2.25pt">
                <v:stroke endarrow="open"/>
              </v:shape>
            </w:pict>
          </mc:Fallback>
        </mc:AlternateContent>
      </w:r>
      <w:r>
        <w:rPr>
          <w:noProof/>
          <w:lang w:eastAsia="en-GB"/>
        </w:rPr>
        <mc:AlternateContent>
          <mc:Choice Requires="wps">
            <w:drawing>
              <wp:anchor distT="0" distB="0" distL="114300" distR="114300" simplePos="0" relativeHeight="251658284" behindDoc="0" locked="0" layoutInCell="1" allowOverlap="1" wp14:anchorId="2BDD5170" wp14:editId="6489F680">
                <wp:simplePos x="0" y="0"/>
                <wp:positionH relativeFrom="column">
                  <wp:posOffset>2945765</wp:posOffset>
                </wp:positionH>
                <wp:positionV relativeFrom="paragraph">
                  <wp:posOffset>673100</wp:posOffset>
                </wp:positionV>
                <wp:extent cx="328930" cy="0"/>
                <wp:effectExtent l="0" t="19050" r="13970" b="19050"/>
                <wp:wrapNone/>
                <wp:docPr id="336" name="Straight Connector 336"/>
                <wp:cNvGraphicFramePr/>
                <a:graphic xmlns:a="http://schemas.openxmlformats.org/drawingml/2006/main">
                  <a:graphicData uri="http://schemas.microsoft.com/office/word/2010/wordprocessingShape">
                    <wps:wsp>
                      <wps:cNvCnPr/>
                      <wps:spPr>
                        <a:xfrm>
                          <a:off x="0" y="0"/>
                          <a:ext cx="328930"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036844" id="Straight Connector 336" o:spid="_x0000_s1026" style="position:absolute;z-index:2516582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1.95pt,53pt" to="257.8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" strokecolor="#4579b8 [3044]" strokeweight="2.25pt"/>
            </w:pict>
          </mc:Fallback>
        </mc:AlternateContent>
      </w:r>
      <w:r>
        <w:rPr>
          <w:noProof/>
          <w:lang w:eastAsia="en-GB"/>
        </w:rPr>
        <mc:AlternateContent>
          <mc:Choice Requires="wps">
            <w:drawing>
              <wp:anchor distT="0" distB="0" distL="114300" distR="114300" simplePos="0" relativeHeight="251658269" behindDoc="0" locked="0" layoutInCell="1" allowOverlap="1" wp14:anchorId="1BC26AEA" wp14:editId="0C8C4164">
                <wp:simplePos x="0" y="0"/>
                <wp:positionH relativeFrom="column">
                  <wp:posOffset>-1905</wp:posOffset>
                </wp:positionH>
                <wp:positionV relativeFrom="paragraph">
                  <wp:posOffset>129540</wp:posOffset>
                </wp:positionV>
                <wp:extent cx="2948940" cy="1029335"/>
                <wp:effectExtent l="0" t="0" r="22860" b="18415"/>
                <wp:wrapNone/>
                <wp:docPr id="337" name="Rectangle 337"/>
                <wp:cNvGraphicFramePr/>
                <a:graphic xmlns:a="http://schemas.openxmlformats.org/drawingml/2006/main">
                  <a:graphicData uri="http://schemas.microsoft.com/office/word/2010/wordprocessingShape">
                    <wps:wsp>
                      <wps:cNvSpPr/>
                      <wps:spPr>
                        <a:xfrm>
                          <a:off x="0" y="0"/>
                          <a:ext cx="2948940" cy="102933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0EA6C97" w14:textId="77777777" w:rsidR="00E748E6" w:rsidRDefault="00E748E6" w:rsidP="00E748E6">
                            <w:pPr>
                              <w:jc w:val="center"/>
                            </w:pPr>
                            <w:r>
                              <w:t>Is this sensitive information necessary and relevant to my report and, ultimately, must it be considered in making my recommendation?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C26AEA" id="Rectangle 337" o:spid="_x0000_s1064" style="position:absolute;left:0;text-align:left;margin-left:-.15pt;margin-top:10.2pt;width:232.2pt;height:81.05p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" fillcolor="#4f81bd [3204]" strokecolor="#243f60 [1604]" strokeweight="2pt">
                <v:textbox>
                  <w:txbxContent>
                    <w:p w14:paraId="60EA6C97" w14:textId="77777777" w:rsidR="00E748E6" w:rsidRDefault="00E748E6" w:rsidP="00E748E6">
                      <w:pPr>
                        <w:jc w:val="center"/>
                      </w:pPr>
                      <w:r>
                        <w:t>Is this sensitive information necessary and relevant to my report and, ultimately, must it be considered in making my recommendation?</w:t>
                      </w:r>
                    </w:p>
                  </w:txbxContent>
                </v:textbox>
              </v:rect>
            </w:pict>
          </mc:Fallback>
        </mc:AlternateContent>
      </w:r>
      <w:r>
        <w:rPr>
          <w:noProof/>
          <w:lang w:eastAsia="en-GB"/>
        </w:rPr>
        <mc:AlternateContent>
          <mc:Choice Requires="wps">
            <w:drawing>
              <wp:anchor distT="0" distB="0" distL="114300" distR="114300" simplePos="0" relativeHeight="251658283" behindDoc="0" locked="0" layoutInCell="1" allowOverlap="1" wp14:anchorId="7BB55D82" wp14:editId="77D14FAA">
                <wp:simplePos x="0" y="0"/>
                <wp:positionH relativeFrom="column">
                  <wp:posOffset>1271905</wp:posOffset>
                </wp:positionH>
                <wp:positionV relativeFrom="paragraph">
                  <wp:posOffset>1161157</wp:posOffset>
                </wp:positionV>
                <wp:extent cx="0" cy="189230"/>
                <wp:effectExtent l="19050" t="0" r="19050" b="1270"/>
                <wp:wrapNone/>
                <wp:docPr id="338" name="Straight Connector 338"/>
                <wp:cNvGraphicFramePr/>
                <a:graphic xmlns:a="http://schemas.openxmlformats.org/drawingml/2006/main">
                  <a:graphicData uri="http://schemas.microsoft.com/office/word/2010/wordprocessingShape">
                    <wps:wsp>
                      <wps:cNvCnPr/>
                      <wps:spPr>
                        <a:xfrm>
                          <a:off x="0" y="0"/>
                          <a:ext cx="0" cy="18923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747853" id="Straight Connector 338" o:spid="_x0000_s1026" style="position:absolute;z-index:2516582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0.15pt,91.45pt" to="100.15pt,10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" strokecolor="#4579b8 [3044]" strokeweight="2.25pt"/>
            </w:pict>
          </mc:Fallback>
        </mc:AlternateContent>
      </w:r>
    </w:p>
    <w:p w14:paraId="4E964A33" w14:textId="77777777" w:rsidR="00E748E6" w:rsidRDefault="00E748E6" w:rsidP="00E748E6">
      <w:r>
        <w:rPr>
          <w:noProof/>
          <w:lang w:eastAsia="en-GB"/>
        </w:rPr>
        <mc:AlternateContent>
          <mc:Choice Requires="wps">
            <w:drawing>
              <wp:anchor distT="0" distB="0" distL="114300" distR="114300" simplePos="0" relativeHeight="251658293" behindDoc="0" locked="0" layoutInCell="1" allowOverlap="1" wp14:anchorId="33EA2E4F" wp14:editId="39FF68C9">
                <wp:simplePos x="0" y="0"/>
                <wp:positionH relativeFrom="column">
                  <wp:posOffset>974090</wp:posOffset>
                </wp:positionH>
                <wp:positionV relativeFrom="paragraph">
                  <wp:posOffset>6790690</wp:posOffset>
                </wp:positionV>
                <wp:extent cx="535305" cy="296545"/>
                <wp:effectExtent l="57150" t="38100" r="55245" b="84455"/>
                <wp:wrapNone/>
                <wp:docPr id="292" name="Rectangle 292"/>
                <wp:cNvGraphicFramePr/>
                <a:graphic xmlns:a="http://schemas.openxmlformats.org/drawingml/2006/main">
                  <a:graphicData uri="http://schemas.microsoft.com/office/word/2010/wordprocessingShape">
                    <wps:wsp>
                      <wps:cNvSpPr/>
                      <wps:spPr>
                        <a:xfrm>
                          <a:off x="0" y="0"/>
                          <a:ext cx="535305" cy="296545"/>
                        </a:xfrm>
                        <a:prstGeom prst="rect">
                          <a:avLst/>
                        </a:prstGeom>
                        <a:solidFill>
                          <a:schemeClr val="bg1"/>
                        </a:solidFill>
                        <a:ln>
                          <a:noFill/>
                        </a:ln>
                      </wps:spPr>
                      <wps:style>
                        <a:lnRef idx="1">
                          <a:schemeClr val="dk1"/>
                        </a:lnRef>
                        <a:fillRef idx="2">
                          <a:schemeClr val="dk1"/>
                        </a:fillRef>
                        <a:effectRef idx="1">
                          <a:schemeClr val="dk1"/>
                        </a:effectRef>
                        <a:fontRef idx="minor">
                          <a:schemeClr val="dk1"/>
                        </a:fontRef>
                      </wps:style>
                      <wps:txbx>
                        <w:txbxContent>
                          <w:p w14:paraId="1C54D2A5" w14:textId="77777777" w:rsidR="00E748E6" w:rsidRPr="00F54342" w:rsidRDefault="00E748E6" w:rsidP="00E748E6">
                            <w:pPr>
                              <w:jc w:val="center"/>
                            </w:pPr>
                            <w:r w:rsidRPr="00F54342">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EA2E4F" id="Rectangle 292" o:spid="_x0000_s1065" style="position:absolute;left:0;text-align:left;margin-left:76.7pt;margin-top:534.7pt;width:42.15pt;height:23.35pt;z-index:251658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" fillcolor="white [3212]" stroked="f">
                <v:shadow on="t" color="black" opacity="24903f" origin=",.5" offset="0,.55556mm"/>
                <v:textbox>
                  <w:txbxContent>
                    <w:p w14:paraId="1C54D2A5" w14:textId="77777777" w:rsidR="00E748E6" w:rsidRPr="00F54342" w:rsidRDefault="00E748E6" w:rsidP="00E748E6">
                      <w:pPr>
                        <w:jc w:val="center"/>
                      </w:pPr>
                      <w:r w:rsidRPr="00F54342">
                        <w:t>YES</w:t>
                      </w:r>
                    </w:p>
                  </w:txbxContent>
                </v:textbox>
              </v:rect>
            </w:pict>
          </mc:Fallback>
        </mc:AlternateContent>
      </w:r>
      <w:r>
        <w:rPr>
          <w:noProof/>
          <w:lang w:eastAsia="en-GB"/>
        </w:rPr>
        <mc:AlternateContent>
          <mc:Choice Requires="wps">
            <w:drawing>
              <wp:anchor distT="0" distB="0" distL="114300" distR="114300" simplePos="0" relativeHeight="251658275" behindDoc="0" locked="0" layoutInCell="1" allowOverlap="1" wp14:anchorId="1663C9EE" wp14:editId="0D4659F3">
                <wp:simplePos x="0" y="0"/>
                <wp:positionH relativeFrom="column">
                  <wp:posOffset>501015</wp:posOffset>
                </wp:positionH>
                <wp:positionV relativeFrom="paragraph">
                  <wp:posOffset>6154420</wp:posOffset>
                </wp:positionV>
                <wp:extent cx="1622425" cy="485775"/>
                <wp:effectExtent l="0" t="0" r="15875" b="28575"/>
                <wp:wrapNone/>
                <wp:docPr id="326" name="Rectangle 326"/>
                <wp:cNvGraphicFramePr/>
                <a:graphic xmlns:a="http://schemas.openxmlformats.org/drawingml/2006/main">
                  <a:graphicData uri="http://schemas.microsoft.com/office/word/2010/wordprocessingShape">
                    <wps:wsp>
                      <wps:cNvSpPr/>
                      <wps:spPr>
                        <a:xfrm>
                          <a:off x="0" y="0"/>
                          <a:ext cx="1622425" cy="4857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D21CC18" w14:textId="77777777" w:rsidR="00E748E6" w:rsidRDefault="00E748E6" w:rsidP="00E748E6">
                            <w:pPr>
                              <w:jc w:val="center"/>
                            </w:pPr>
                            <w:r>
                              <w:t>Is the child aged under 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63C9EE" id="Rectangle 326" o:spid="_x0000_s1066" style="position:absolute;left:0;text-align:left;margin-left:39.45pt;margin-top:484.6pt;width:127.75pt;height:38.25pt;z-index:251658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" fillcolor="#4f81bd [3204]" strokecolor="#243f60 [1604]" strokeweight="2pt">
                <v:textbox>
                  <w:txbxContent>
                    <w:p w14:paraId="7D21CC18" w14:textId="77777777" w:rsidR="00E748E6" w:rsidRDefault="00E748E6" w:rsidP="00E748E6">
                      <w:pPr>
                        <w:jc w:val="center"/>
                      </w:pPr>
                      <w:r>
                        <w:t>Is the child aged under 12?</w:t>
                      </w:r>
                    </w:p>
                  </w:txbxContent>
                </v:textbox>
              </v:rect>
            </w:pict>
          </mc:Fallback>
        </mc:AlternateContent>
      </w:r>
      <w:r>
        <w:rPr>
          <w:noProof/>
          <w:lang w:eastAsia="en-GB"/>
        </w:rPr>
        <mc:AlternateContent>
          <mc:Choice Requires="wps">
            <w:drawing>
              <wp:anchor distT="0" distB="0" distL="114300" distR="114300" simplePos="0" relativeHeight="251658291" behindDoc="0" locked="0" layoutInCell="1" allowOverlap="1" wp14:anchorId="5EF57260" wp14:editId="0931C86F">
                <wp:simplePos x="0" y="0"/>
                <wp:positionH relativeFrom="column">
                  <wp:posOffset>890905</wp:posOffset>
                </wp:positionH>
                <wp:positionV relativeFrom="paragraph">
                  <wp:posOffset>5585460</wp:posOffset>
                </wp:positionV>
                <wp:extent cx="666750" cy="263525"/>
                <wp:effectExtent l="57150" t="38100" r="57150" b="79375"/>
                <wp:wrapNone/>
                <wp:docPr id="289" name="Rectangle 289"/>
                <wp:cNvGraphicFramePr/>
                <a:graphic xmlns:a="http://schemas.openxmlformats.org/drawingml/2006/main">
                  <a:graphicData uri="http://schemas.microsoft.com/office/word/2010/wordprocessingShape">
                    <wps:wsp>
                      <wps:cNvSpPr/>
                      <wps:spPr>
                        <a:xfrm>
                          <a:off x="0" y="0"/>
                          <a:ext cx="666750" cy="263525"/>
                        </a:xfrm>
                        <a:prstGeom prst="rect">
                          <a:avLst/>
                        </a:prstGeom>
                        <a:solidFill>
                          <a:schemeClr val="bg1"/>
                        </a:solidFill>
                        <a:ln>
                          <a:noFill/>
                        </a:ln>
                      </wps:spPr>
                      <wps:style>
                        <a:lnRef idx="1">
                          <a:schemeClr val="dk1"/>
                        </a:lnRef>
                        <a:fillRef idx="2">
                          <a:schemeClr val="dk1"/>
                        </a:fillRef>
                        <a:effectRef idx="1">
                          <a:schemeClr val="dk1"/>
                        </a:effectRef>
                        <a:fontRef idx="minor">
                          <a:schemeClr val="dk1"/>
                        </a:fontRef>
                      </wps:style>
                      <wps:txbx>
                        <w:txbxContent>
                          <w:p w14:paraId="149FB1DA" w14:textId="77777777" w:rsidR="00E748E6" w:rsidRPr="00F54342" w:rsidRDefault="00E748E6" w:rsidP="00E748E6">
                            <w:pPr>
                              <w:jc w:val="center"/>
                            </w:pPr>
                            <w:r>
                              <w:t>CHILD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F57260" id="Rectangle 289" o:spid="_x0000_s1067" style="position:absolute;left:0;text-align:left;margin-left:70.15pt;margin-top:439.8pt;width:52.5pt;height:20.75pt;z-index:251658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" fillcolor="white [3212]" stroked="f">
                <v:shadow on="t" color="black" opacity="24903f" origin=",.5" offset="0,.55556mm"/>
                <v:textbox>
                  <w:txbxContent>
                    <w:p w14:paraId="149FB1DA" w14:textId="77777777" w:rsidR="00E748E6" w:rsidRPr="00F54342" w:rsidRDefault="00E748E6" w:rsidP="00E748E6">
                      <w:pPr>
                        <w:jc w:val="center"/>
                      </w:pPr>
                      <w:r>
                        <w:t>CHILD</w:t>
                      </w:r>
                    </w:p>
                  </w:txbxContent>
                </v:textbox>
              </v:rect>
            </w:pict>
          </mc:Fallback>
        </mc:AlternateContent>
      </w:r>
      <w:r>
        <w:rPr>
          <w:noProof/>
          <w:lang w:eastAsia="en-GB"/>
        </w:rPr>
        <mc:AlternateContent>
          <mc:Choice Requires="wps">
            <w:drawing>
              <wp:anchor distT="0" distB="0" distL="114300" distR="114300" simplePos="0" relativeHeight="251658290" behindDoc="0" locked="0" layoutInCell="1" allowOverlap="1" wp14:anchorId="55E311F4" wp14:editId="0334B05C">
                <wp:simplePos x="0" y="0"/>
                <wp:positionH relativeFrom="column">
                  <wp:posOffset>1242060</wp:posOffset>
                </wp:positionH>
                <wp:positionV relativeFrom="paragraph">
                  <wp:posOffset>5341620</wp:posOffset>
                </wp:positionV>
                <wp:extent cx="0" cy="814705"/>
                <wp:effectExtent l="133350" t="0" r="76200" b="42545"/>
                <wp:wrapNone/>
                <wp:docPr id="288" name="Straight Arrow Connector 288"/>
                <wp:cNvGraphicFramePr/>
                <a:graphic xmlns:a="http://schemas.openxmlformats.org/drawingml/2006/main">
                  <a:graphicData uri="http://schemas.microsoft.com/office/word/2010/wordprocessingShape">
                    <wps:wsp>
                      <wps:cNvCnPr/>
                      <wps:spPr>
                        <a:xfrm>
                          <a:off x="0" y="0"/>
                          <a:ext cx="0" cy="814705"/>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397B623" id="Straight Arrow Connector 288" o:spid="_x0000_s1026" type="#_x0000_t32" style="position:absolute;margin-left:97.8pt;margin-top:420.6pt;width:0;height:64.15pt;z-index:251658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" strokecolor="#4579b8 [3044]" strokeweight="2.25pt">
                <v:stroke endarrow="open"/>
              </v:shape>
            </w:pict>
          </mc:Fallback>
        </mc:AlternateContent>
      </w:r>
      <w:r>
        <w:rPr>
          <w:noProof/>
          <w:lang w:eastAsia="en-GB"/>
        </w:rPr>
        <mc:AlternateContent>
          <mc:Choice Requires="wps">
            <w:drawing>
              <wp:anchor distT="0" distB="0" distL="114300" distR="114300" simplePos="0" relativeHeight="251658292" behindDoc="0" locked="0" layoutInCell="1" allowOverlap="1" wp14:anchorId="175E706C" wp14:editId="1D0B9F27">
                <wp:simplePos x="0" y="0"/>
                <wp:positionH relativeFrom="column">
                  <wp:posOffset>1261745</wp:posOffset>
                </wp:positionH>
                <wp:positionV relativeFrom="paragraph">
                  <wp:posOffset>6572885</wp:posOffset>
                </wp:positionV>
                <wp:extent cx="0" cy="740410"/>
                <wp:effectExtent l="133350" t="0" r="133350" b="40640"/>
                <wp:wrapNone/>
                <wp:docPr id="291" name="Straight Arrow Connector 291"/>
                <wp:cNvGraphicFramePr/>
                <a:graphic xmlns:a="http://schemas.openxmlformats.org/drawingml/2006/main">
                  <a:graphicData uri="http://schemas.microsoft.com/office/word/2010/wordprocessingShape">
                    <wps:wsp>
                      <wps:cNvCnPr/>
                      <wps:spPr>
                        <a:xfrm>
                          <a:off x="0" y="0"/>
                          <a:ext cx="0" cy="740410"/>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AAD85CC" id="Straight Arrow Connector 291" o:spid="_x0000_s1026" type="#_x0000_t32" style="position:absolute;margin-left:99.35pt;margin-top:517.55pt;width:0;height:58.3pt;z-index:2516582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" strokecolor="#4579b8 [3044]" strokeweight="2.25pt">
                <v:stroke endarrow="open"/>
              </v:shape>
            </w:pict>
          </mc:Fallback>
        </mc:AlternateContent>
      </w:r>
      <w:r>
        <w:rPr>
          <w:noProof/>
          <w:lang w:eastAsia="en-GB"/>
        </w:rPr>
        <mc:AlternateContent>
          <mc:Choice Requires="wps">
            <w:drawing>
              <wp:anchor distT="0" distB="0" distL="114300" distR="114300" simplePos="0" relativeHeight="251658276" behindDoc="0" locked="0" layoutInCell="1" allowOverlap="1" wp14:anchorId="61E56352" wp14:editId="38203DEC">
                <wp:simplePos x="0" y="0"/>
                <wp:positionH relativeFrom="column">
                  <wp:posOffset>333375</wp:posOffset>
                </wp:positionH>
                <wp:positionV relativeFrom="paragraph">
                  <wp:posOffset>7318375</wp:posOffset>
                </wp:positionV>
                <wp:extent cx="2042795" cy="461010"/>
                <wp:effectExtent l="0" t="0" r="14605" b="15240"/>
                <wp:wrapNone/>
                <wp:docPr id="322" name="Rectangle 322"/>
                <wp:cNvGraphicFramePr/>
                <a:graphic xmlns:a="http://schemas.openxmlformats.org/drawingml/2006/main">
                  <a:graphicData uri="http://schemas.microsoft.com/office/word/2010/wordprocessingShape">
                    <wps:wsp>
                      <wps:cNvSpPr/>
                      <wps:spPr>
                        <a:xfrm>
                          <a:off x="0" y="0"/>
                          <a:ext cx="2042795" cy="46101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D76B8DC" w14:textId="77777777" w:rsidR="00E748E6" w:rsidRDefault="00E748E6" w:rsidP="00E748E6">
                            <w:pPr>
                              <w:jc w:val="center"/>
                            </w:pPr>
                            <w:r>
                              <w:t>Child should not receive papers (check with reporter)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E56352" id="Rectangle 322" o:spid="_x0000_s1068" style="position:absolute;left:0;text-align:left;margin-left:26.25pt;margin-top:576.25pt;width:160.85pt;height:36.3pt;z-index:2516582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" fillcolor="#4f81bd [3204]" strokecolor="#243f60 [1604]" strokeweight="2pt">
                <v:textbox>
                  <w:txbxContent>
                    <w:p w14:paraId="4D76B8DC" w14:textId="77777777" w:rsidR="00E748E6" w:rsidRDefault="00E748E6" w:rsidP="00E748E6">
                      <w:pPr>
                        <w:jc w:val="center"/>
                      </w:pPr>
                      <w:r>
                        <w:t>Child should not receive papers (check with reporter)</w:t>
                      </w:r>
                    </w:p>
                  </w:txbxContent>
                </v:textbox>
              </v:rect>
            </w:pict>
          </mc:Fallback>
        </mc:AlternateContent>
      </w:r>
      <w:r>
        <w:rPr>
          <w:noProof/>
          <w:lang w:eastAsia="en-GB"/>
        </w:rPr>
        <mc:AlternateContent>
          <mc:Choice Requires="wps">
            <w:drawing>
              <wp:anchor distT="0" distB="0" distL="114300" distR="114300" simplePos="0" relativeHeight="251658300" behindDoc="0" locked="0" layoutInCell="1" allowOverlap="1" wp14:anchorId="47F4473F" wp14:editId="015E24CA">
                <wp:simplePos x="0" y="0"/>
                <wp:positionH relativeFrom="column">
                  <wp:posOffset>4713605</wp:posOffset>
                </wp:positionH>
                <wp:positionV relativeFrom="paragraph">
                  <wp:posOffset>6868795</wp:posOffset>
                </wp:positionV>
                <wp:extent cx="1655445" cy="1119505"/>
                <wp:effectExtent l="0" t="0" r="20955" b="23495"/>
                <wp:wrapNone/>
                <wp:docPr id="295" name="Rectangle 295"/>
                <wp:cNvGraphicFramePr/>
                <a:graphic xmlns:a="http://schemas.openxmlformats.org/drawingml/2006/main">
                  <a:graphicData uri="http://schemas.microsoft.com/office/word/2010/wordprocessingShape">
                    <wps:wsp>
                      <wps:cNvSpPr/>
                      <wps:spPr>
                        <a:xfrm>
                          <a:off x="0" y="0"/>
                          <a:ext cx="1655445" cy="111950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E9EA065" w14:textId="77777777" w:rsidR="00E748E6" w:rsidRDefault="00E748E6" w:rsidP="00E748E6">
                            <w:pPr>
                              <w:jc w:val="center"/>
                            </w:pPr>
                            <w:r>
                              <w:t>NB the test for a hearing to withhold information is likely to cause significant harm to the child – more than upset and distress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F4473F" id="Rectangle 295" o:spid="_x0000_s1069" style="position:absolute;left:0;text-align:left;margin-left:371.15pt;margin-top:540.85pt;width:130.35pt;height:88.15pt;z-index:2516583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" fillcolor="#4f81bd [3204]" strokecolor="#243f60 [1604]" strokeweight="2pt">
                <v:textbox>
                  <w:txbxContent>
                    <w:p w14:paraId="5E9EA065" w14:textId="77777777" w:rsidR="00E748E6" w:rsidRDefault="00E748E6" w:rsidP="00E748E6">
                      <w:pPr>
                        <w:jc w:val="center"/>
                      </w:pPr>
                      <w:r>
                        <w:t>NB the test for a hearing to withhold information is likely to cause significant harm to the child – more than upset and distress</w:t>
                      </w:r>
                    </w:p>
                  </w:txbxContent>
                </v:textbox>
              </v:rect>
            </w:pict>
          </mc:Fallback>
        </mc:AlternateContent>
      </w:r>
      <w:r>
        <w:rPr>
          <w:noProof/>
          <w:lang w:eastAsia="en-GB"/>
        </w:rPr>
        <mc:AlternateContent>
          <mc:Choice Requires="wps">
            <w:drawing>
              <wp:anchor distT="0" distB="0" distL="114300" distR="114300" simplePos="0" relativeHeight="251658298" behindDoc="0" locked="0" layoutInCell="1" allowOverlap="1" wp14:anchorId="13B61840" wp14:editId="4BCD11F0">
                <wp:simplePos x="0" y="0"/>
                <wp:positionH relativeFrom="column">
                  <wp:posOffset>3134995</wp:posOffset>
                </wp:positionH>
                <wp:positionV relativeFrom="paragraph">
                  <wp:posOffset>6503670</wp:posOffset>
                </wp:positionV>
                <wp:extent cx="1655445" cy="922020"/>
                <wp:effectExtent l="0" t="0" r="20955" b="11430"/>
                <wp:wrapNone/>
                <wp:docPr id="296" name="Rectangle 296"/>
                <wp:cNvGraphicFramePr/>
                <a:graphic xmlns:a="http://schemas.openxmlformats.org/drawingml/2006/main">
                  <a:graphicData uri="http://schemas.microsoft.com/office/word/2010/wordprocessingShape">
                    <wps:wsp>
                      <wps:cNvSpPr/>
                      <wps:spPr>
                        <a:xfrm>
                          <a:off x="0" y="0"/>
                          <a:ext cx="1655445" cy="92202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67C1FAE" w14:textId="77777777" w:rsidR="00E748E6" w:rsidRDefault="00E748E6" w:rsidP="00E748E6">
                            <w:pPr>
                              <w:jc w:val="center"/>
                            </w:pPr>
                            <w:r>
                              <w:t>NB it is the children’s hearing that decides on a non disclosure request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B61840" id="Rectangle 296" o:spid="_x0000_s1070" style="position:absolute;left:0;text-align:left;margin-left:246.85pt;margin-top:512.1pt;width:130.35pt;height:72.6pt;z-index:2516582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" fillcolor="#4f81bd [3204]" strokecolor="#243f60 [1604]" strokeweight="2pt">
                <v:textbox>
                  <w:txbxContent>
                    <w:p w14:paraId="067C1FAE" w14:textId="77777777" w:rsidR="00E748E6" w:rsidRDefault="00E748E6" w:rsidP="00E748E6">
                      <w:pPr>
                        <w:jc w:val="center"/>
                      </w:pPr>
                      <w:r>
                        <w:t>NB it is the children’s hearing that decides on a non disclosure request</w:t>
                      </w:r>
                    </w:p>
                  </w:txbxContent>
                </v:textbox>
              </v:rect>
            </w:pict>
          </mc:Fallback>
        </mc:AlternateContent>
      </w:r>
      <w:r>
        <w:br w:type="page"/>
      </w:r>
    </w:p>
    <w:p w14:paraId="76A9580C" w14:textId="77777777" w:rsidR="00E748E6" w:rsidRDefault="00E748E6" w:rsidP="00E748E6">
      <w:pPr>
        <w:jc w:val="left"/>
        <w:rPr>
          <w:b/>
          <w:color w:val="1F497D" w:themeColor="text2"/>
          <w:sz w:val="28"/>
          <w:szCs w:val="28"/>
        </w:rPr>
      </w:pPr>
      <w:bookmarkStart w:id="16" w:name="_REPORTS_–_16._1"/>
      <w:bookmarkEnd w:id="16"/>
      <w:r>
        <w:rPr>
          <w:b/>
          <w:color w:val="1F497D" w:themeColor="text2"/>
          <w:sz w:val="28"/>
          <w:szCs w:val="28"/>
        </w:rPr>
        <w:lastRenderedPageBreak/>
        <w:t>7. Sensitive Information in Reports (continued)</w:t>
      </w:r>
    </w:p>
    <w:p w14:paraId="59A3B62D" w14:textId="77777777" w:rsidR="00E748E6" w:rsidRDefault="00E748E6" w:rsidP="00E748E6">
      <w:pPr>
        <w:jc w:val="left"/>
        <w:rPr>
          <w:b/>
          <w:color w:val="1F497D" w:themeColor="text2"/>
        </w:rPr>
      </w:pPr>
    </w:p>
    <w:p w14:paraId="7890B2E3" w14:textId="77777777" w:rsidR="00E748E6" w:rsidRPr="00653042" w:rsidRDefault="00E748E6" w:rsidP="00E748E6">
      <w:pPr>
        <w:jc w:val="left"/>
        <w:rPr>
          <w:b/>
          <w:color w:val="1F497D" w:themeColor="text2"/>
          <w:sz w:val="8"/>
          <w:szCs w:val="8"/>
        </w:rPr>
      </w:pPr>
    </w:p>
    <w:p w14:paraId="622BA6CC" w14:textId="77777777" w:rsidR="00E748E6" w:rsidRPr="009A22FA" w:rsidRDefault="00E748E6" w:rsidP="00E748E6">
      <w:pPr>
        <w:pStyle w:val="Normal1"/>
        <w:jc w:val="left"/>
        <w:rPr>
          <w:b/>
          <w:bCs/>
          <w:color w:val="1F497D"/>
        </w:rPr>
      </w:pPr>
      <w:r>
        <w:rPr>
          <w:rStyle w:val="normalchar1"/>
          <w:b/>
          <w:bCs/>
          <w:color w:val="1F497D"/>
        </w:rPr>
        <w:t>Non-disclosure requests – helpful information</w:t>
      </w:r>
    </w:p>
    <w:p w14:paraId="3FAAD586" w14:textId="77777777" w:rsidR="00E748E6" w:rsidRPr="000D0B04" w:rsidRDefault="00E748E6" w:rsidP="00E748E6">
      <w:pPr>
        <w:pStyle w:val="list0020paragraph"/>
        <w:jc w:val="left"/>
        <w:rPr>
          <w:rStyle w:val="list0020paragraphchar1"/>
          <w:rFonts w:eastAsiaTheme="minorHAnsi"/>
          <w:lang w:eastAsia="en-US"/>
        </w:rPr>
      </w:pPr>
      <w:r>
        <w:rPr>
          <w:rStyle w:val="list0020paragraphchar1"/>
        </w:rPr>
        <w:t xml:space="preserve"> </w:t>
      </w:r>
    </w:p>
    <w:p w14:paraId="17CE415C" w14:textId="77777777" w:rsidR="00E748E6" w:rsidRPr="001F01C5" w:rsidRDefault="00E748E6" w:rsidP="00E748E6">
      <w:pPr>
        <w:pStyle w:val="ListParagraph"/>
        <w:numPr>
          <w:ilvl w:val="0"/>
          <w:numId w:val="31"/>
        </w:numPr>
        <w:ind w:left="426"/>
        <w:rPr>
          <w:rStyle w:val="list0020paragraphchar1"/>
        </w:rPr>
      </w:pPr>
      <w:r>
        <w:rPr>
          <w:rStyle w:val="list0020paragraphchar1"/>
        </w:rPr>
        <w:t>P</w:t>
      </w:r>
      <w:r w:rsidRPr="003C35BD">
        <w:rPr>
          <w:rStyle w:val="list0020paragraphchar1"/>
        </w:rPr>
        <w:t>rovisions in the Children’s Hearings (Scotland) Act 2011, and related Rules, about non-disclosure of information are for the purpose of enabling information which would otherwise have to be provided to an individual to be withheld from that individual</w:t>
      </w:r>
      <w:r>
        <w:rPr>
          <w:rStyle w:val="list0020paragraphchar1"/>
        </w:rPr>
        <w:t xml:space="preserve">.  </w:t>
      </w:r>
      <w:r w:rsidRPr="00637BF3">
        <w:rPr>
          <w:rStyle w:val="list0020paragraphchar1"/>
        </w:rPr>
        <w:t xml:space="preserve">Non-disclosure can relate to information concerning address and whereabouts </w:t>
      </w:r>
      <w:r>
        <w:rPr>
          <w:rStyle w:val="list0020paragraphchar1"/>
        </w:rPr>
        <w:t>or</w:t>
      </w:r>
      <w:r w:rsidRPr="003C35BD">
        <w:rPr>
          <w:rStyle w:val="list0020paragraphchar1"/>
        </w:rPr>
        <w:t xml:space="preserve"> other sensitive information to be withheld from specified individual (s)</w:t>
      </w:r>
      <w:r>
        <w:rPr>
          <w:rStyle w:val="list0020paragraphchar1"/>
        </w:rPr>
        <w:t>.  T</w:t>
      </w:r>
      <w:r w:rsidRPr="003C35BD">
        <w:rPr>
          <w:rStyle w:val="list0020paragraphchar1"/>
        </w:rPr>
        <w:t xml:space="preserve">he </w:t>
      </w:r>
      <w:r>
        <w:rPr>
          <w:rStyle w:val="list0020paragraphchar1"/>
        </w:rPr>
        <w:t xml:space="preserve">different types of non-disclosure are responded to differently and further information is available via </w:t>
      </w:r>
      <w:hyperlink r:id="rId17" w:history="1">
        <w:r w:rsidRPr="00FC49D2">
          <w:rPr>
            <w:rStyle w:val="Hyperlink"/>
            <w:rFonts w:cs="Arial"/>
          </w:rPr>
          <w:t>CHIP Non-Disclosure of Information - Good Practice Guide</w:t>
        </w:r>
        <w:r w:rsidRPr="00FC49D2">
          <w:rPr>
            <w:rStyle w:val="Hyperlink"/>
            <w:rFonts w:cs="Arial"/>
            <w:u w:val="none"/>
          </w:rPr>
          <w:t xml:space="preserve"> </w:t>
        </w:r>
      </w:hyperlink>
      <w:r>
        <w:rPr>
          <w:rStyle w:val="list0020paragraphchar1"/>
        </w:rPr>
        <w:t xml:space="preserve"> and is also outlined below.</w:t>
      </w:r>
    </w:p>
    <w:p w14:paraId="5EAE2B6E" w14:textId="77777777" w:rsidR="00E748E6" w:rsidRDefault="00E748E6" w:rsidP="00E748E6">
      <w:pPr>
        <w:pStyle w:val="list0020paragraph"/>
        <w:ind w:left="426"/>
        <w:jc w:val="left"/>
        <w:rPr>
          <w:rStyle w:val="list0020paragraphchar1"/>
        </w:rPr>
      </w:pPr>
    </w:p>
    <w:p w14:paraId="5AC4FFF7" w14:textId="77777777" w:rsidR="00E748E6" w:rsidRPr="00E31F34" w:rsidRDefault="00E748E6" w:rsidP="00E748E6">
      <w:pPr>
        <w:pStyle w:val="list0020paragraph"/>
        <w:ind w:left="426"/>
        <w:jc w:val="left"/>
        <w:rPr>
          <w:rStyle w:val="list0020paragraphchar1"/>
        </w:rPr>
      </w:pPr>
    </w:p>
    <w:p w14:paraId="529C7AE0" w14:textId="77777777" w:rsidR="00E748E6" w:rsidRDefault="00E748E6" w:rsidP="00E748E6">
      <w:pPr>
        <w:pStyle w:val="list0020paragraph"/>
        <w:numPr>
          <w:ilvl w:val="0"/>
          <w:numId w:val="31"/>
        </w:numPr>
        <w:ind w:left="426"/>
        <w:jc w:val="left"/>
      </w:pPr>
      <w:proofErr w:type="spellStart"/>
      <w:r>
        <w:rPr>
          <w:rStyle w:val="list0020paragraphchar1"/>
          <w:b/>
          <w:bCs/>
          <w:color w:val="1F497D"/>
        </w:rPr>
        <w:t>Non Disclosure</w:t>
      </w:r>
      <w:proofErr w:type="spellEnd"/>
      <w:r>
        <w:rPr>
          <w:rStyle w:val="list0020paragraphchar1"/>
          <w:b/>
          <w:bCs/>
          <w:color w:val="1F497D"/>
        </w:rPr>
        <w:t xml:space="preserve"> requests</w:t>
      </w:r>
      <w:r>
        <w:t xml:space="preserve">. Any person, and specifically a Safeguarder, may make a ‘non-disclosure request’ – a request that any document, or part of a document or information contained in a document relating to a hearing or pre-hearing panel should be withheld from a specified person on the grounds that disclosure of that information to that person </w:t>
      </w:r>
      <w:r w:rsidRPr="007649BD">
        <w:rPr>
          <w:u w:val="single"/>
        </w:rPr>
        <w:t>would be likely to cause significant harm to the child.</w:t>
      </w:r>
      <w:r>
        <w:t xml:space="preserve">  The request </w:t>
      </w:r>
      <w:r w:rsidRPr="00DC63CA">
        <w:t xml:space="preserve">will </w:t>
      </w:r>
      <w:r>
        <w:t xml:space="preserve">be considered and decided upon by a hearing or pre-hearing </w:t>
      </w:r>
      <w:r w:rsidRPr="00AD017D">
        <w:t>panel</w:t>
      </w:r>
      <w:r w:rsidRPr="000A0D4D">
        <w:rPr>
          <w:rStyle w:val="Hyperlink"/>
          <w:u w:val="none"/>
        </w:rPr>
        <w:t xml:space="preserve"> </w:t>
      </w:r>
      <w:r w:rsidRPr="00702D11">
        <w:t>(</w:t>
      </w:r>
      <w:r w:rsidRPr="00FC49D2">
        <w:t>Part 19, The Children's Hearings (Scotland) Act 2011 (Rules of Procedure in Children's Hearings) Rules 2013</w:t>
      </w:r>
      <w:r w:rsidRPr="00702D11">
        <w:t>)</w:t>
      </w:r>
      <w:r>
        <w:t>).</w:t>
      </w:r>
    </w:p>
    <w:p w14:paraId="5822BC8A" w14:textId="77777777" w:rsidR="00E748E6" w:rsidRDefault="00E748E6" w:rsidP="00E748E6">
      <w:pPr>
        <w:pStyle w:val="list0020paragraph"/>
        <w:ind w:left="426"/>
        <w:jc w:val="left"/>
      </w:pPr>
      <w:r>
        <w:br/>
        <w:t>A Safeguarder should always be aware of the need to meet the criteria when considering a request to withhold information.  Where a Safeguarder feels that the criteria for withholding information would not be met; the Safeguarder should still carefully consider the need to include the information in their report at all, and, if so, how to do this in as sensitive a way as possible.</w:t>
      </w:r>
    </w:p>
    <w:p w14:paraId="47A7D9D1" w14:textId="77777777" w:rsidR="00E748E6" w:rsidRDefault="00E748E6" w:rsidP="00E748E6">
      <w:pPr>
        <w:pStyle w:val="list0020paragraph"/>
        <w:ind w:left="426"/>
        <w:jc w:val="left"/>
      </w:pPr>
    </w:p>
    <w:p w14:paraId="0D5BFF0B" w14:textId="77777777" w:rsidR="00E748E6" w:rsidRDefault="00E748E6" w:rsidP="00E748E6">
      <w:pPr>
        <w:pStyle w:val="list0020paragraph"/>
        <w:ind w:left="0"/>
        <w:jc w:val="left"/>
      </w:pPr>
    </w:p>
    <w:p w14:paraId="1D5413DA" w14:textId="77777777" w:rsidR="00E748E6" w:rsidRDefault="00E748E6" w:rsidP="00E748E6">
      <w:pPr>
        <w:pStyle w:val="list0020paragraph"/>
        <w:numPr>
          <w:ilvl w:val="0"/>
          <w:numId w:val="31"/>
        </w:numPr>
        <w:ind w:left="426"/>
        <w:jc w:val="left"/>
      </w:pPr>
      <w:r w:rsidRPr="006549F0">
        <w:rPr>
          <w:b/>
          <w:color w:val="1F497D" w:themeColor="text2"/>
        </w:rPr>
        <w:t>Non-disclosure</w:t>
      </w:r>
      <w:r w:rsidRPr="006549F0">
        <w:rPr>
          <w:color w:val="1F497D" w:themeColor="text2"/>
        </w:rPr>
        <w:t xml:space="preserve"> </w:t>
      </w:r>
      <w:r>
        <w:rPr>
          <w:rStyle w:val="list0020paragraphchar1"/>
          <w:b/>
          <w:bCs/>
          <w:color w:val="1F497D"/>
        </w:rPr>
        <w:t>Process</w:t>
      </w:r>
      <w:r>
        <w:rPr>
          <w:rStyle w:val="list0020paragraphchar1"/>
        </w:rPr>
        <w:t xml:space="preserve">. </w:t>
      </w:r>
      <w:r w:rsidRPr="0063451E">
        <w:rPr>
          <w:rStyle w:val="list0020paragraphchar1"/>
        </w:rPr>
        <w:t>As part of changes to processes in relation to Non-disclosure, SCRA has produced new forms for partners to use when making a Non-disclosure request to a Children’s Hearing</w:t>
      </w:r>
      <w:r>
        <w:rPr>
          <w:rStyle w:val="list0020paragraphchar1"/>
        </w:rPr>
        <w:t xml:space="preserve"> and has produced a </w:t>
      </w:r>
      <w:r w:rsidRPr="0063451E">
        <w:rPr>
          <w:rStyle w:val="list0020paragraphchar1"/>
        </w:rPr>
        <w:t xml:space="preserve">guidance note to assist partners in completing both forms </w:t>
      </w:r>
      <w:r>
        <w:rPr>
          <w:rStyle w:val="list0020paragraphchar1"/>
        </w:rPr>
        <w:t>which can be accessed</w:t>
      </w:r>
      <w:r w:rsidRPr="0063451E">
        <w:rPr>
          <w:rStyle w:val="list0020paragraphchar1"/>
        </w:rPr>
        <w:t xml:space="preserve"> </w:t>
      </w:r>
      <w:hyperlink r:id="rId18" w:history="1">
        <w:r w:rsidRPr="00621A22">
          <w:rPr>
            <w:rStyle w:val="Hyperlink"/>
          </w:rPr>
          <w:t>here</w:t>
        </w:r>
      </w:hyperlink>
      <w:r>
        <w:rPr>
          <w:rStyle w:val="list0020paragraphchar1"/>
        </w:rPr>
        <w:t>.</w:t>
      </w:r>
      <w:r>
        <w:rPr>
          <w:i/>
        </w:rPr>
        <w:t xml:space="preserve"> </w:t>
      </w:r>
      <w:r w:rsidRPr="007649BD">
        <w:rPr>
          <w:i/>
        </w:rPr>
        <w:t xml:space="preserve"> </w:t>
      </w:r>
      <w:r>
        <w:t>Copies of the appropriate Non-Disclosure Request Forms are attached as an appendix to this part of the Note.</w:t>
      </w:r>
    </w:p>
    <w:p w14:paraId="3D8A5748" w14:textId="77777777" w:rsidR="00E748E6" w:rsidRDefault="00E748E6" w:rsidP="00E748E6">
      <w:pPr>
        <w:pStyle w:val="list0020paragraph"/>
        <w:ind w:left="426"/>
        <w:jc w:val="left"/>
      </w:pPr>
      <w:r>
        <w:br/>
        <w:t xml:space="preserve">Where a request is being made, the Forms should be completed and should accompany the report to which it relates when submitted to SCRA. In practice, it is suggested that the Forms be attached to the front of the relevant report, rather than annexed to the back of the report to ensure that they are not overlooked. </w:t>
      </w:r>
    </w:p>
    <w:p w14:paraId="7F432AC3" w14:textId="77777777" w:rsidR="00E748E6" w:rsidRDefault="00E748E6" w:rsidP="00E748E6">
      <w:pPr>
        <w:pStyle w:val="list0020paragraph"/>
        <w:ind w:left="426"/>
        <w:jc w:val="left"/>
      </w:pPr>
    </w:p>
    <w:p w14:paraId="4ECC713A" w14:textId="77777777" w:rsidR="00E748E6" w:rsidRDefault="00E748E6" w:rsidP="00E748E6">
      <w:pPr>
        <w:pStyle w:val="list0020paragraph"/>
        <w:ind w:left="0"/>
        <w:jc w:val="left"/>
      </w:pPr>
    </w:p>
    <w:p w14:paraId="1420979D" w14:textId="77777777" w:rsidR="00E748E6" w:rsidRPr="007649BD" w:rsidRDefault="00E748E6" w:rsidP="00E748E6">
      <w:pPr>
        <w:pStyle w:val="list0020paragraph"/>
        <w:numPr>
          <w:ilvl w:val="0"/>
          <w:numId w:val="31"/>
        </w:numPr>
        <w:ind w:left="426"/>
        <w:jc w:val="left"/>
        <w:rPr>
          <w:rStyle w:val="list0020paragraphchar1"/>
          <w:b/>
          <w:bCs/>
          <w:color w:val="1F497D"/>
        </w:rPr>
      </w:pPr>
      <w:r>
        <w:rPr>
          <w:rStyle w:val="list0020paragraphchar1"/>
          <w:b/>
          <w:bCs/>
          <w:color w:val="1F497D"/>
        </w:rPr>
        <w:t xml:space="preserve">Circumstances when a non-disclosure request may not be required. </w:t>
      </w:r>
      <w:r w:rsidRPr="007649BD">
        <w:rPr>
          <w:rStyle w:val="list0020paragraphchar1"/>
          <w:bCs/>
        </w:rPr>
        <w:t xml:space="preserve">The reporter has powers to withhold information in particular circumstances which may mean that the </w:t>
      </w:r>
      <w:r>
        <w:rPr>
          <w:rStyle w:val="list0020paragraphchar1"/>
          <w:bCs/>
        </w:rPr>
        <w:t>Safeguarder</w:t>
      </w:r>
      <w:r w:rsidRPr="007649BD">
        <w:rPr>
          <w:rStyle w:val="list0020paragraphchar1"/>
          <w:bCs/>
        </w:rPr>
        <w:t xml:space="preserve"> does not need to make a request at all.  These circumstances include:</w:t>
      </w:r>
    </w:p>
    <w:p w14:paraId="416517D5" w14:textId="77777777" w:rsidR="00E748E6" w:rsidRPr="007649BD" w:rsidRDefault="00E748E6" w:rsidP="00E748E6">
      <w:pPr>
        <w:pStyle w:val="list0020paragraph"/>
        <w:ind w:left="426"/>
        <w:jc w:val="left"/>
        <w:rPr>
          <w:rStyle w:val="list0020paragraphchar1"/>
          <w:b/>
          <w:bCs/>
          <w:color w:val="1F497D"/>
        </w:rPr>
      </w:pPr>
    </w:p>
    <w:p w14:paraId="5E503040" w14:textId="77777777" w:rsidR="00E748E6" w:rsidRPr="00DC63CA" w:rsidRDefault="00E748E6" w:rsidP="00E748E6">
      <w:pPr>
        <w:pStyle w:val="list0020paragraph"/>
        <w:numPr>
          <w:ilvl w:val="0"/>
          <w:numId w:val="33"/>
        </w:numPr>
        <w:ind w:left="1134"/>
        <w:jc w:val="left"/>
        <w:rPr>
          <w:bCs/>
        </w:rPr>
      </w:pPr>
      <w:r w:rsidRPr="00DC63CA">
        <w:rPr>
          <w:bCs/>
        </w:rPr>
        <w:t>Where the child is not to receive papers</w:t>
      </w:r>
    </w:p>
    <w:p w14:paraId="4557FA57" w14:textId="77777777" w:rsidR="00E748E6" w:rsidRPr="00DC63CA" w:rsidRDefault="00E748E6" w:rsidP="00E748E6">
      <w:pPr>
        <w:pStyle w:val="list0020paragraph"/>
        <w:numPr>
          <w:ilvl w:val="0"/>
          <w:numId w:val="33"/>
        </w:numPr>
        <w:ind w:left="1134"/>
        <w:jc w:val="left"/>
        <w:rPr>
          <w:bCs/>
        </w:rPr>
      </w:pPr>
      <w:r w:rsidRPr="00DC63CA">
        <w:rPr>
          <w:bCs/>
        </w:rPr>
        <w:t>Where there is already a non-disclosure measure on the child’s order</w:t>
      </w:r>
    </w:p>
    <w:p w14:paraId="5B2BB571" w14:textId="77777777" w:rsidR="00E748E6" w:rsidRDefault="00E748E6" w:rsidP="00E748E6">
      <w:pPr>
        <w:pStyle w:val="list0020paragraph"/>
        <w:numPr>
          <w:ilvl w:val="0"/>
          <w:numId w:val="33"/>
        </w:numPr>
        <w:ind w:left="1134"/>
        <w:jc w:val="left"/>
        <w:rPr>
          <w:bCs/>
        </w:rPr>
      </w:pPr>
      <w:r w:rsidRPr="00DC63CA">
        <w:rPr>
          <w:bCs/>
        </w:rPr>
        <w:t>Where the reporter is applying a specific rule to prevent significant harm to child or relevant person</w:t>
      </w:r>
      <w:r>
        <w:rPr>
          <w:bCs/>
        </w:rPr>
        <w:t>.</w:t>
      </w:r>
    </w:p>
    <w:p w14:paraId="36DCA816" w14:textId="77777777" w:rsidR="00E748E6" w:rsidRDefault="00E748E6" w:rsidP="00E748E6">
      <w:pPr>
        <w:pStyle w:val="list0020paragraph"/>
        <w:ind w:left="1134"/>
        <w:jc w:val="left"/>
        <w:rPr>
          <w:bCs/>
        </w:rPr>
      </w:pPr>
    </w:p>
    <w:p w14:paraId="4A292D62" w14:textId="77777777" w:rsidR="00E748E6" w:rsidRDefault="00E748E6" w:rsidP="00E748E6">
      <w:pPr>
        <w:pStyle w:val="list0020paragraph"/>
        <w:ind w:left="426"/>
        <w:jc w:val="left"/>
        <w:rPr>
          <w:bCs/>
        </w:rPr>
      </w:pPr>
      <w:r w:rsidRPr="00DC63CA">
        <w:rPr>
          <w:bCs/>
        </w:rPr>
        <w:t xml:space="preserve">These matters are covered in the guidance </w:t>
      </w:r>
      <w:r>
        <w:rPr>
          <w:bCs/>
        </w:rPr>
        <w:t>referred to</w:t>
      </w:r>
      <w:r w:rsidRPr="00DC63CA">
        <w:rPr>
          <w:bCs/>
        </w:rPr>
        <w:t xml:space="preserve"> and </w:t>
      </w:r>
      <w:r>
        <w:rPr>
          <w:bCs/>
        </w:rPr>
        <w:t>Safeguarders</w:t>
      </w:r>
      <w:r w:rsidRPr="00DC63CA">
        <w:rPr>
          <w:bCs/>
        </w:rPr>
        <w:t xml:space="preserve"> </w:t>
      </w:r>
      <w:r>
        <w:rPr>
          <w:bCs/>
        </w:rPr>
        <w:t xml:space="preserve">can check </w:t>
      </w:r>
      <w:r w:rsidRPr="00DC63CA">
        <w:rPr>
          <w:bCs/>
        </w:rPr>
        <w:t xml:space="preserve">with the reporter regarding the position </w:t>
      </w:r>
      <w:r>
        <w:rPr>
          <w:bCs/>
        </w:rPr>
        <w:t xml:space="preserve">where non-disclosure may already be an issue </w:t>
      </w:r>
      <w:r w:rsidRPr="00DC63CA">
        <w:rPr>
          <w:bCs/>
        </w:rPr>
        <w:t>before deciding if a non-disclosure request is to be made</w:t>
      </w:r>
      <w:r>
        <w:rPr>
          <w:bCs/>
        </w:rPr>
        <w:t xml:space="preserve"> by the Safeguarder</w:t>
      </w:r>
      <w:r w:rsidRPr="00DC63CA">
        <w:rPr>
          <w:bCs/>
        </w:rPr>
        <w:t>.</w:t>
      </w:r>
    </w:p>
    <w:p w14:paraId="28BED6D4" w14:textId="77777777" w:rsidR="00E748E6" w:rsidRDefault="00E748E6" w:rsidP="00E748E6">
      <w:pPr>
        <w:pStyle w:val="list0020paragraph"/>
        <w:ind w:left="426"/>
        <w:jc w:val="left"/>
        <w:rPr>
          <w:bCs/>
        </w:rPr>
      </w:pPr>
    </w:p>
    <w:p w14:paraId="3C444EC5" w14:textId="77777777" w:rsidR="00E748E6" w:rsidRDefault="00E748E6" w:rsidP="00E748E6">
      <w:pPr>
        <w:pStyle w:val="list0020paragraph"/>
        <w:ind w:left="426"/>
        <w:jc w:val="left"/>
        <w:rPr>
          <w:bCs/>
        </w:rPr>
      </w:pPr>
    </w:p>
    <w:p w14:paraId="238EA78C" w14:textId="77777777" w:rsidR="00E748E6" w:rsidRDefault="00E748E6" w:rsidP="00E748E6">
      <w:pPr>
        <w:pStyle w:val="list0020paragraph"/>
        <w:ind w:left="426"/>
        <w:jc w:val="left"/>
        <w:rPr>
          <w:bCs/>
        </w:rPr>
      </w:pPr>
    </w:p>
    <w:p w14:paraId="32BE6061" w14:textId="77777777" w:rsidR="00E748E6" w:rsidRDefault="00E748E6" w:rsidP="00E748E6">
      <w:pPr>
        <w:pStyle w:val="list0020paragraph"/>
        <w:ind w:left="426"/>
        <w:jc w:val="left"/>
        <w:rPr>
          <w:bCs/>
        </w:rPr>
      </w:pPr>
    </w:p>
    <w:p w14:paraId="4C843DC2" w14:textId="77777777" w:rsidR="00E748E6" w:rsidRDefault="00E748E6" w:rsidP="00E748E6">
      <w:pPr>
        <w:pStyle w:val="list0020paragraph"/>
        <w:ind w:left="426"/>
        <w:jc w:val="left"/>
        <w:rPr>
          <w:bCs/>
        </w:rPr>
      </w:pPr>
    </w:p>
    <w:p w14:paraId="08421120" w14:textId="77777777" w:rsidR="00E748E6" w:rsidRDefault="00E748E6" w:rsidP="00E748E6">
      <w:pPr>
        <w:pStyle w:val="list0020paragraph"/>
        <w:ind w:left="426"/>
        <w:jc w:val="left"/>
        <w:rPr>
          <w:bCs/>
        </w:rPr>
      </w:pPr>
    </w:p>
    <w:p w14:paraId="69979D56" w14:textId="77777777" w:rsidR="00E748E6" w:rsidRDefault="00E748E6" w:rsidP="00E748E6">
      <w:pPr>
        <w:pStyle w:val="list0020paragraph"/>
        <w:ind w:left="426"/>
        <w:jc w:val="left"/>
        <w:rPr>
          <w:bCs/>
        </w:rPr>
      </w:pPr>
    </w:p>
    <w:p w14:paraId="787BEC97" w14:textId="77777777" w:rsidR="00E748E6" w:rsidRDefault="00E748E6" w:rsidP="00E748E6">
      <w:pPr>
        <w:pStyle w:val="list0020paragraph"/>
        <w:ind w:left="426"/>
        <w:jc w:val="left"/>
        <w:rPr>
          <w:bCs/>
        </w:rPr>
      </w:pPr>
    </w:p>
    <w:p w14:paraId="453062D4" w14:textId="77777777" w:rsidR="00E748E6" w:rsidRDefault="00E748E6" w:rsidP="00E748E6">
      <w:pPr>
        <w:pStyle w:val="list0020paragraph"/>
        <w:ind w:left="426"/>
        <w:jc w:val="left"/>
        <w:rPr>
          <w:bCs/>
        </w:rPr>
      </w:pPr>
    </w:p>
    <w:p w14:paraId="6C4C3029" w14:textId="77777777" w:rsidR="00E748E6" w:rsidRDefault="00E748E6" w:rsidP="00E748E6">
      <w:pPr>
        <w:pStyle w:val="list0020paragraph"/>
        <w:ind w:left="426"/>
        <w:jc w:val="left"/>
        <w:rPr>
          <w:bCs/>
        </w:rPr>
      </w:pPr>
    </w:p>
    <w:p w14:paraId="41E08A3C" w14:textId="77777777" w:rsidR="00E748E6" w:rsidRPr="007649BD" w:rsidRDefault="00E748E6" w:rsidP="00E748E6">
      <w:pPr>
        <w:pStyle w:val="list0020paragraph"/>
        <w:numPr>
          <w:ilvl w:val="0"/>
          <w:numId w:val="31"/>
        </w:numPr>
        <w:ind w:left="426"/>
        <w:jc w:val="left"/>
        <w:rPr>
          <w:bCs/>
        </w:rPr>
      </w:pPr>
      <w:r w:rsidRPr="006549F0">
        <w:rPr>
          <w:rStyle w:val="list0020paragraphchar1"/>
          <w:b/>
          <w:bCs/>
          <w:color w:val="1F497D"/>
        </w:rPr>
        <w:t>Duties on reporter to redact information</w:t>
      </w:r>
      <w:r>
        <w:rPr>
          <w:rStyle w:val="list0020paragraphchar1"/>
          <w:b/>
          <w:bCs/>
          <w:color w:val="1F497D"/>
        </w:rPr>
        <w:t>.</w:t>
      </w:r>
      <w:r>
        <w:t xml:space="preserve"> When information is to be withheld (including when a non-disclosure request has been made, but not yet considered by the hearing), the reporter must ensure that the relevant information is removed from any report being sent to the person from whom the information is to be withheld.  Removing the information is sometimes called ‘redacting’.  </w:t>
      </w:r>
    </w:p>
    <w:p w14:paraId="5E23E4A8" w14:textId="77777777" w:rsidR="00E748E6" w:rsidRPr="009A22FA" w:rsidRDefault="00E748E6" w:rsidP="00E748E6">
      <w:pPr>
        <w:pStyle w:val="list0020paragraph"/>
        <w:ind w:left="426"/>
        <w:jc w:val="left"/>
        <w:rPr>
          <w:bCs/>
        </w:rPr>
      </w:pPr>
      <w:r>
        <w:t xml:space="preserve">  </w:t>
      </w:r>
      <w:r>
        <w:br/>
        <w:t xml:space="preserve">It may be possible for the Safeguarder to help the reporter with the process of removing information by ensuring that any information that the Safeguarder may include in their report that may be redacted is not included at all or at the very least ensure that this information is kept separate and is clearly identifiable. </w:t>
      </w:r>
    </w:p>
    <w:p w14:paraId="2207D81A" w14:textId="77777777" w:rsidR="00E748E6" w:rsidRDefault="00E748E6" w:rsidP="00E748E6">
      <w:pPr>
        <w:pStyle w:val="list0020paragraph"/>
        <w:ind w:left="426"/>
        <w:jc w:val="left"/>
      </w:pPr>
      <w:r>
        <w:br/>
        <w:t>Restricting where the information is held helps to manage the information not to be disclosed.</w:t>
      </w:r>
    </w:p>
    <w:p w14:paraId="21FA1379" w14:textId="77777777" w:rsidR="00E748E6" w:rsidRDefault="00E748E6" w:rsidP="00E748E6">
      <w:pPr>
        <w:pStyle w:val="list0020paragraph"/>
        <w:ind w:left="426"/>
        <w:jc w:val="left"/>
        <w:rPr>
          <w:bCs/>
        </w:rPr>
      </w:pPr>
    </w:p>
    <w:p w14:paraId="11C9BB03" w14:textId="77777777" w:rsidR="00E748E6" w:rsidRPr="007B2CFA" w:rsidRDefault="00E748E6" w:rsidP="00E748E6">
      <w:pPr>
        <w:pStyle w:val="list0020paragraph"/>
        <w:jc w:val="left"/>
        <w:rPr>
          <w:bCs/>
        </w:rPr>
      </w:pPr>
    </w:p>
    <w:p w14:paraId="03182275" w14:textId="77777777" w:rsidR="00E748E6" w:rsidRDefault="00E748E6" w:rsidP="00E748E6">
      <w:pPr>
        <w:pStyle w:val="list0020paragraph"/>
        <w:numPr>
          <w:ilvl w:val="0"/>
          <w:numId w:val="31"/>
        </w:numPr>
        <w:ind w:left="426"/>
        <w:jc w:val="left"/>
      </w:pPr>
      <w:r>
        <w:rPr>
          <w:rStyle w:val="list0020paragraphchar1"/>
          <w:b/>
          <w:bCs/>
          <w:color w:val="1F497D" w:themeColor="text2"/>
        </w:rPr>
        <w:t xml:space="preserve">Address and whereabouts. </w:t>
      </w:r>
      <w:r>
        <w:t>I</w:t>
      </w:r>
      <w:r w:rsidRPr="006549F0">
        <w:t xml:space="preserve">t </w:t>
      </w:r>
      <w:r>
        <w:t>is</w:t>
      </w:r>
      <w:r w:rsidRPr="006549F0">
        <w:t xml:space="preserve"> important to distinguish between information on address and whereabouts which </w:t>
      </w:r>
      <w:r>
        <w:t xml:space="preserve">the reporter </w:t>
      </w:r>
      <w:r w:rsidRPr="006549F0">
        <w:t xml:space="preserve">will </w:t>
      </w:r>
      <w:r>
        <w:t>not provide</w:t>
      </w:r>
      <w:r w:rsidRPr="006549F0">
        <w:t xml:space="preserve"> to any party</w:t>
      </w:r>
      <w:r>
        <w:t xml:space="preserve"> </w:t>
      </w:r>
      <w:r w:rsidRPr="006549F0">
        <w:t xml:space="preserve">(including the </w:t>
      </w:r>
      <w:r>
        <w:t>Safeguarder) unless they request it</w:t>
      </w:r>
      <w:r w:rsidRPr="006549F0">
        <w:t xml:space="preserve">, as opposed to other sensitive information where there should be an intention </w:t>
      </w:r>
      <w:r>
        <w:t xml:space="preserve">that </w:t>
      </w:r>
      <w:r w:rsidRPr="006549F0">
        <w:t>it should be shared with panel members as relevant for their purpose and would therefore be provided as a matter of fairness to other parties apart from the person from whom it is intended to be kept from.</w:t>
      </w:r>
    </w:p>
    <w:p w14:paraId="4FEE971A" w14:textId="77777777" w:rsidR="00E748E6" w:rsidRDefault="00E748E6" w:rsidP="00E748E6">
      <w:pPr>
        <w:pStyle w:val="list0020paragraph"/>
        <w:ind w:left="426"/>
        <w:jc w:val="left"/>
      </w:pPr>
      <w:r>
        <w:br/>
        <w:t>Safeguarders should therefore be aware that information apart from address</w:t>
      </w:r>
      <w:r w:rsidRPr="006549F0">
        <w:t xml:space="preserve"> </w:t>
      </w:r>
      <w:r>
        <w:t>and whereabouts will be available to others entitled to receive papers in case this is an issue.</w:t>
      </w:r>
    </w:p>
    <w:p w14:paraId="0F27ADEC" w14:textId="77777777" w:rsidR="00E748E6" w:rsidRDefault="00E748E6" w:rsidP="00E748E6">
      <w:pPr>
        <w:pStyle w:val="list0020paragraph"/>
        <w:ind w:left="426"/>
        <w:jc w:val="left"/>
      </w:pPr>
      <w:r>
        <w:br/>
        <w:t>A Safeguarder should carefully consider whether they do need access to address and whereabouts information from the reporter to allow them to perform their role,</w:t>
      </w:r>
      <w:r w:rsidRPr="0057668C">
        <w:t xml:space="preserve"> </w:t>
      </w:r>
      <w:r>
        <w:t xml:space="preserve">before requesting access to this information.  If the information is required and accessed it must be managed securely by the Safeguarder and with a view at all times to not disclosing the information to any person who is not entitled to get it given the significant harm to the child that disclosure is likely to cause.  </w:t>
      </w:r>
    </w:p>
    <w:p w14:paraId="0047E951" w14:textId="77777777" w:rsidR="00E748E6" w:rsidRDefault="00E748E6" w:rsidP="00E748E6">
      <w:pPr>
        <w:pStyle w:val="list0020paragraph"/>
        <w:ind w:left="426"/>
        <w:jc w:val="left"/>
      </w:pPr>
      <w:r>
        <w:br/>
      </w:r>
    </w:p>
    <w:p w14:paraId="61CE6CD7" w14:textId="77777777" w:rsidR="00E748E6" w:rsidRDefault="00E748E6" w:rsidP="00E748E6">
      <w:pPr>
        <w:pStyle w:val="ListParagraph"/>
        <w:numPr>
          <w:ilvl w:val="0"/>
          <w:numId w:val="31"/>
        </w:numPr>
        <w:ind w:left="426"/>
        <w:jc w:val="left"/>
      </w:pPr>
      <w:r w:rsidRPr="007B2CFA">
        <w:rPr>
          <w:rStyle w:val="list0020paragraphchar1"/>
          <w:b/>
          <w:bCs/>
          <w:color w:val="1F497D"/>
        </w:rPr>
        <w:t>Later requests</w:t>
      </w:r>
      <w:r>
        <w:rPr>
          <w:rStyle w:val="list0020paragraphchar1"/>
          <w:b/>
          <w:bCs/>
          <w:color w:val="1F497D"/>
        </w:rPr>
        <w:t xml:space="preserve">. </w:t>
      </w:r>
      <w:r>
        <w:t>A Safeguarder can make a non-disclosure request, before or after their report is submitted, for example a request can be made during a children’s hearing, although this should be avoided if the need for information to be withheld can be identified in advance as the request may be too late if the reports have already been sent out.  It may be necessary for a request to be made during a hearing if information that is not included within a report comes to light at, or shortly before the hearing and disclosure of that information is likely to cause significant harm to the child.</w:t>
      </w:r>
      <w:r>
        <w:br/>
      </w:r>
    </w:p>
    <w:p w14:paraId="47325896" w14:textId="77777777" w:rsidR="00E748E6" w:rsidRDefault="00E748E6" w:rsidP="00E748E6">
      <w:pPr>
        <w:ind w:left="426"/>
      </w:pPr>
      <w:r>
        <w:br w:type="page"/>
      </w:r>
    </w:p>
    <w:p w14:paraId="717D4A9B" w14:textId="77777777" w:rsidR="00E748E6" w:rsidRDefault="00E748E6" w:rsidP="00E748E6">
      <w:pPr>
        <w:pStyle w:val="ListParagraph"/>
        <w:jc w:val="left"/>
      </w:pPr>
      <w:r>
        <w:lastRenderedPageBreak/>
        <w:t>APPENDIX:  ND FORM 3</w:t>
      </w:r>
    </w:p>
    <w:p w14:paraId="6EA40D86" w14:textId="77777777" w:rsidR="00E748E6" w:rsidRPr="0063451E" w:rsidRDefault="00E748E6" w:rsidP="00E748E6">
      <w:pPr>
        <w:jc w:val="center"/>
        <w:rPr>
          <w:rFonts w:ascii="Tahoma" w:eastAsia="Times New Roman" w:hAnsi="Tahoma" w:cs="Tahoma"/>
          <w:b/>
          <w:sz w:val="24"/>
          <w:szCs w:val="24"/>
          <w:lang w:eastAsia="en-GB"/>
        </w:rPr>
      </w:pPr>
      <w:r w:rsidRPr="0063451E">
        <w:rPr>
          <w:rFonts w:ascii="Tahoma" w:eastAsia="Times New Roman" w:hAnsi="Tahoma" w:cs="Tahoma"/>
          <w:b/>
          <w:sz w:val="24"/>
          <w:szCs w:val="24"/>
          <w:lang w:eastAsia="en-GB"/>
        </w:rPr>
        <w:t>Non-Disclosure Request</w:t>
      </w:r>
    </w:p>
    <w:p w14:paraId="26A7B934" w14:textId="77777777" w:rsidR="00E748E6" w:rsidRPr="0063451E" w:rsidRDefault="00E748E6" w:rsidP="00E748E6">
      <w:pPr>
        <w:jc w:val="center"/>
        <w:rPr>
          <w:rFonts w:ascii="Tahoma" w:eastAsia="Times New Roman" w:hAnsi="Tahoma" w:cs="Tahoma"/>
          <w:b/>
          <w:sz w:val="24"/>
          <w:szCs w:val="24"/>
          <w:lang w:eastAsia="en-GB"/>
        </w:rPr>
      </w:pPr>
      <w:r w:rsidRPr="0063451E">
        <w:rPr>
          <w:rFonts w:ascii="Tahoma" w:eastAsia="Times New Roman" w:hAnsi="Tahoma" w:cs="Tahoma"/>
          <w:b/>
          <w:sz w:val="24"/>
          <w:szCs w:val="24"/>
          <w:lang w:eastAsia="en-GB"/>
        </w:rPr>
        <w:t>Reports/Documents for a Children’s Hearing or Pre-Hearing Panel</w:t>
      </w:r>
    </w:p>
    <w:p w14:paraId="0B78CC8C" w14:textId="77777777" w:rsidR="00E748E6" w:rsidRPr="0063451E" w:rsidRDefault="00E748E6" w:rsidP="00E748E6">
      <w:pPr>
        <w:rPr>
          <w:rFonts w:ascii="Tahoma" w:eastAsia="Times New Roman" w:hAnsi="Tahoma" w:cs="Tahoma"/>
          <w:b/>
          <w:lang w:eastAsia="en-GB"/>
        </w:rPr>
      </w:pPr>
    </w:p>
    <w:tbl>
      <w:tblPr>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2"/>
      </w:tblGrid>
      <w:tr w:rsidR="00E748E6" w:rsidRPr="0063451E" w14:paraId="5992C2F1" w14:textId="77777777" w:rsidTr="00F63117">
        <w:trPr>
          <w:trHeight w:val="624"/>
        </w:trPr>
        <w:tc>
          <w:tcPr>
            <w:tcW w:w="10632" w:type="dxa"/>
            <w:shd w:val="clear" w:color="auto" w:fill="auto"/>
            <w:vAlign w:val="center"/>
          </w:tcPr>
          <w:p w14:paraId="344BC35E" w14:textId="77777777" w:rsidR="00E748E6" w:rsidRPr="0063451E" w:rsidRDefault="00E748E6" w:rsidP="00F63117">
            <w:pPr>
              <w:ind w:left="33"/>
              <w:jc w:val="left"/>
              <w:rPr>
                <w:rFonts w:ascii="Tahoma" w:eastAsia="Times New Roman" w:hAnsi="Tahoma" w:cs="Tahoma"/>
                <w:b/>
                <w:sz w:val="20"/>
                <w:szCs w:val="20"/>
                <w:lang w:eastAsia="en-GB"/>
              </w:rPr>
            </w:pPr>
            <w:r w:rsidRPr="0063451E">
              <w:rPr>
                <w:rFonts w:ascii="Tahoma" w:eastAsia="Times New Roman" w:hAnsi="Tahoma" w:cs="Tahoma"/>
                <w:b/>
                <w:sz w:val="20"/>
                <w:szCs w:val="20"/>
                <w:lang w:eastAsia="en-GB"/>
              </w:rPr>
              <w:t xml:space="preserve">This Form will be provided in full to the child (if able to understand), all relevant persons, any </w:t>
            </w:r>
            <w:r>
              <w:rPr>
                <w:rFonts w:ascii="Tahoma" w:eastAsia="Times New Roman" w:hAnsi="Tahoma" w:cs="Tahoma"/>
                <w:b/>
                <w:sz w:val="20"/>
                <w:szCs w:val="20"/>
                <w:lang w:eastAsia="en-GB"/>
              </w:rPr>
              <w:t>Safeguarder</w:t>
            </w:r>
            <w:r w:rsidRPr="0063451E">
              <w:rPr>
                <w:rFonts w:ascii="Tahoma" w:eastAsia="Times New Roman" w:hAnsi="Tahoma" w:cs="Tahoma"/>
                <w:b/>
                <w:sz w:val="20"/>
                <w:szCs w:val="20"/>
                <w:lang w:eastAsia="en-GB"/>
              </w:rPr>
              <w:t xml:space="preserve"> and panel members.  The Request will be considered by the children’s hearing or pre-hearing panel.</w:t>
            </w:r>
          </w:p>
        </w:tc>
      </w:tr>
    </w:tbl>
    <w:p w14:paraId="6E4D7090" w14:textId="77777777" w:rsidR="00E748E6" w:rsidRPr="0063451E" w:rsidRDefault="00E748E6" w:rsidP="00E748E6">
      <w:pPr>
        <w:tabs>
          <w:tab w:val="left" w:pos="5103"/>
          <w:tab w:val="left" w:pos="5812"/>
        </w:tabs>
        <w:ind w:left="-567"/>
        <w:jc w:val="left"/>
        <w:rPr>
          <w:rFonts w:ascii="Tahoma" w:eastAsia="Times New Roman" w:hAnsi="Tahoma" w:cs="Tahoma"/>
          <w:b/>
          <w:sz w:val="16"/>
          <w:szCs w:val="16"/>
          <w:lang w:eastAsia="en-GB"/>
        </w:rPr>
      </w:pPr>
    </w:p>
    <w:p w14:paraId="2BE43C6D" w14:textId="77777777" w:rsidR="00E748E6" w:rsidRPr="0063451E" w:rsidRDefault="00E748E6" w:rsidP="00E748E6">
      <w:pPr>
        <w:tabs>
          <w:tab w:val="left" w:pos="5103"/>
          <w:tab w:val="left" w:pos="5812"/>
        </w:tabs>
        <w:ind w:left="-567"/>
        <w:jc w:val="left"/>
        <w:rPr>
          <w:rFonts w:ascii="Tahoma" w:eastAsia="Times New Roman" w:hAnsi="Tahoma" w:cs="Tahoma"/>
          <w:b/>
          <w:sz w:val="16"/>
          <w:szCs w:val="16"/>
          <w:lang w:eastAsia="en-GB"/>
        </w:rPr>
      </w:pPr>
    </w:p>
    <w:tbl>
      <w:tblPr>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7"/>
        <w:gridCol w:w="5095"/>
        <w:gridCol w:w="1453"/>
        <w:gridCol w:w="1667"/>
      </w:tblGrid>
      <w:tr w:rsidR="00E748E6" w:rsidRPr="0063451E" w14:paraId="0FC4A456" w14:textId="77777777" w:rsidTr="00F63117">
        <w:trPr>
          <w:trHeight w:val="397"/>
        </w:trPr>
        <w:tc>
          <w:tcPr>
            <w:tcW w:w="1560" w:type="dxa"/>
            <w:tcBorders>
              <w:right w:val="nil"/>
            </w:tcBorders>
            <w:shd w:val="clear" w:color="auto" w:fill="auto"/>
          </w:tcPr>
          <w:p w14:paraId="6DEEDBAA" w14:textId="77777777" w:rsidR="00E748E6" w:rsidRPr="0063451E" w:rsidRDefault="00E748E6" w:rsidP="00F63117">
            <w:pPr>
              <w:tabs>
                <w:tab w:val="left" w:pos="5103"/>
                <w:tab w:val="left" w:pos="5812"/>
              </w:tabs>
              <w:ind w:left="1560" w:hanging="1560"/>
              <w:jc w:val="left"/>
              <w:rPr>
                <w:rFonts w:ascii="Tahoma" w:eastAsia="Times New Roman" w:hAnsi="Tahoma" w:cs="Tahoma"/>
                <w:lang w:eastAsia="en-GB"/>
              </w:rPr>
            </w:pPr>
            <w:r w:rsidRPr="0063451E">
              <w:rPr>
                <w:rFonts w:ascii="Tahoma" w:eastAsia="Times New Roman" w:hAnsi="Tahoma" w:cs="Tahoma"/>
                <w:lang w:eastAsia="en-GB"/>
              </w:rPr>
              <w:t>Child’s Name:</w:t>
            </w:r>
          </w:p>
        </w:tc>
        <w:tc>
          <w:tcPr>
            <w:tcW w:w="5690" w:type="dxa"/>
            <w:tcBorders>
              <w:left w:val="nil"/>
            </w:tcBorders>
            <w:shd w:val="clear" w:color="auto" w:fill="auto"/>
          </w:tcPr>
          <w:p w14:paraId="7F6E0031" w14:textId="77777777" w:rsidR="00E748E6" w:rsidRPr="0063451E" w:rsidRDefault="00E748E6" w:rsidP="00F63117">
            <w:pPr>
              <w:tabs>
                <w:tab w:val="left" w:pos="5103"/>
                <w:tab w:val="left" w:pos="5812"/>
              </w:tabs>
              <w:jc w:val="left"/>
              <w:rPr>
                <w:rFonts w:ascii="Tahoma" w:eastAsia="Times New Roman" w:hAnsi="Tahoma" w:cs="Tahoma"/>
                <w:lang w:eastAsia="en-GB"/>
              </w:rPr>
            </w:pPr>
          </w:p>
        </w:tc>
        <w:tc>
          <w:tcPr>
            <w:tcW w:w="1539" w:type="dxa"/>
            <w:tcBorders>
              <w:right w:val="nil"/>
            </w:tcBorders>
            <w:shd w:val="clear" w:color="auto" w:fill="auto"/>
          </w:tcPr>
          <w:p w14:paraId="3A0A4652" w14:textId="77777777" w:rsidR="00E748E6" w:rsidRPr="0063451E" w:rsidRDefault="00E748E6" w:rsidP="00F63117">
            <w:pPr>
              <w:tabs>
                <w:tab w:val="left" w:pos="5103"/>
                <w:tab w:val="left" w:pos="5812"/>
              </w:tabs>
              <w:jc w:val="left"/>
              <w:rPr>
                <w:rFonts w:ascii="Tahoma" w:eastAsia="Times New Roman" w:hAnsi="Tahoma" w:cs="Tahoma"/>
                <w:lang w:eastAsia="en-GB"/>
              </w:rPr>
            </w:pPr>
            <w:r w:rsidRPr="0063451E">
              <w:rPr>
                <w:rFonts w:ascii="Tahoma" w:eastAsia="Times New Roman" w:hAnsi="Tahoma" w:cs="Tahoma"/>
                <w:lang w:eastAsia="en-GB"/>
              </w:rPr>
              <w:t>Date of Birth:</w:t>
            </w:r>
          </w:p>
        </w:tc>
        <w:tc>
          <w:tcPr>
            <w:tcW w:w="1843" w:type="dxa"/>
            <w:tcBorders>
              <w:left w:val="nil"/>
            </w:tcBorders>
            <w:shd w:val="clear" w:color="auto" w:fill="auto"/>
          </w:tcPr>
          <w:p w14:paraId="37388EA2" w14:textId="77777777" w:rsidR="00E748E6" w:rsidRPr="0063451E" w:rsidRDefault="00E748E6" w:rsidP="00F63117">
            <w:pPr>
              <w:tabs>
                <w:tab w:val="left" w:pos="5103"/>
                <w:tab w:val="left" w:pos="5812"/>
              </w:tabs>
              <w:jc w:val="left"/>
              <w:rPr>
                <w:rFonts w:ascii="Tahoma" w:eastAsia="Times New Roman" w:hAnsi="Tahoma" w:cs="Tahoma"/>
                <w:lang w:eastAsia="en-GB"/>
              </w:rPr>
            </w:pPr>
          </w:p>
        </w:tc>
      </w:tr>
    </w:tbl>
    <w:p w14:paraId="05E135A9" w14:textId="77777777" w:rsidR="00E748E6" w:rsidRPr="0063451E" w:rsidRDefault="00E748E6" w:rsidP="00E748E6">
      <w:pPr>
        <w:tabs>
          <w:tab w:val="left" w:pos="5103"/>
          <w:tab w:val="left" w:pos="5812"/>
        </w:tabs>
        <w:ind w:left="-567"/>
        <w:jc w:val="left"/>
        <w:rPr>
          <w:rFonts w:ascii="Tahoma" w:eastAsia="Times New Roman" w:hAnsi="Tahoma" w:cs="Tahoma"/>
          <w:b/>
          <w:sz w:val="16"/>
          <w:szCs w:val="16"/>
          <w:lang w:eastAsia="en-GB"/>
        </w:rPr>
      </w:pPr>
    </w:p>
    <w:tbl>
      <w:tblPr>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584"/>
        <w:gridCol w:w="1684"/>
        <w:gridCol w:w="7088"/>
      </w:tblGrid>
      <w:tr w:rsidR="00E748E6" w:rsidRPr="0063451E" w14:paraId="14208ECD" w14:textId="77777777" w:rsidTr="00F63117">
        <w:trPr>
          <w:trHeight w:val="397"/>
        </w:trPr>
        <w:tc>
          <w:tcPr>
            <w:tcW w:w="3544" w:type="dxa"/>
            <w:gridSpan w:val="3"/>
            <w:tcBorders>
              <w:bottom w:val="single" w:sz="4" w:space="0" w:color="auto"/>
              <w:right w:val="nil"/>
            </w:tcBorders>
            <w:shd w:val="clear" w:color="auto" w:fill="auto"/>
            <w:vAlign w:val="center"/>
          </w:tcPr>
          <w:p w14:paraId="2BD453A3" w14:textId="77777777" w:rsidR="00E748E6" w:rsidRPr="0063451E" w:rsidRDefault="00E748E6" w:rsidP="00F63117">
            <w:pPr>
              <w:tabs>
                <w:tab w:val="left" w:pos="2835"/>
              </w:tabs>
              <w:spacing w:line="360" w:lineRule="auto"/>
              <w:jc w:val="left"/>
              <w:rPr>
                <w:rFonts w:ascii="Tahoma" w:eastAsia="Times New Roman" w:hAnsi="Tahoma" w:cs="Tahoma"/>
                <w:lang w:eastAsia="en-GB"/>
              </w:rPr>
            </w:pPr>
            <w:r w:rsidRPr="0063451E">
              <w:rPr>
                <w:rFonts w:ascii="Tahoma" w:eastAsia="Times New Roman" w:hAnsi="Tahoma" w:cs="Tahoma"/>
                <w:lang w:eastAsia="en-GB"/>
              </w:rPr>
              <w:t xml:space="preserve">Name of Person making Request: </w:t>
            </w:r>
          </w:p>
        </w:tc>
        <w:tc>
          <w:tcPr>
            <w:tcW w:w="7088" w:type="dxa"/>
            <w:tcBorders>
              <w:left w:val="nil"/>
              <w:bottom w:val="single" w:sz="4" w:space="0" w:color="auto"/>
            </w:tcBorders>
            <w:shd w:val="clear" w:color="auto" w:fill="auto"/>
            <w:vAlign w:val="center"/>
          </w:tcPr>
          <w:p w14:paraId="0B995362" w14:textId="77777777" w:rsidR="00E748E6" w:rsidRPr="0063451E" w:rsidRDefault="00E748E6" w:rsidP="00F63117">
            <w:pPr>
              <w:tabs>
                <w:tab w:val="left" w:pos="2835"/>
              </w:tabs>
              <w:spacing w:line="360" w:lineRule="auto"/>
              <w:jc w:val="left"/>
              <w:rPr>
                <w:rFonts w:ascii="Tahoma" w:eastAsia="Times New Roman" w:hAnsi="Tahoma" w:cs="Tahoma"/>
                <w:lang w:eastAsia="en-GB"/>
              </w:rPr>
            </w:pPr>
          </w:p>
        </w:tc>
      </w:tr>
      <w:tr w:rsidR="00E748E6" w:rsidRPr="0063451E" w14:paraId="34F34AC4" w14:textId="77777777" w:rsidTr="00F63117">
        <w:trPr>
          <w:trHeight w:val="397"/>
        </w:trPr>
        <w:tc>
          <w:tcPr>
            <w:tcW w:w="1276" w:type="dxa"/>
            <w:tcBorders>
              <w:right w:val="nil"/>
            </w:tcBorders>
            <w:shd w:val="clear" w:color="auto" w:fill="auto"/>
            <w:vAlign w:val="center"/>
          </w:tcPr>
          <w:p w14:paraId="40130ACA" w14:textId="77777777" w:rsidR="00E748E6" w:rsidRPr="0063451E" w:rsidRDefault="00E748E6" w:rsidP="00F63117">
            <w:pPr>
              <w:tabs>
                <w:tab w:val="left" w:pos="2835"/>
              </w:tabs>
              <w:spacing w:line="360" w:lineRule="auto"/>
              <w:jc w:val="left"/>
              <w:rPr>
                <w:rFonts w:ascii="Tahoma" w:eastAsia="Times New Roman" w:hAnsi="Tahoma" w:cs="Tahoma"/>
                <w:lang w:eastAsia="en-GB"/>
              </w:rPr>
            </w:pPr>
            <w:r w:rsidRPr="0063451E">
              <w:rPr>
                <w:rFonts w:ascii="Tahoma" w:eastAsia="Times New Roman" w:hAnsi="Tahoma" w:cs="Tahoma"/>
                <w:lang w:eastAsia="en-GB"/>
              </w:rPr>
              <w:t>Job Title:</w:t>
            </w:r>
          </w:p>
        </w:tc>
        <w:tc>
          <w:tcPr>
            <w:tcW w:w="9356" w:type="dxa"/>
            <w:gridSpan w:val="3"/>
            <w:tcBorders>
              <w:left w:val="nil"/>
            </w:tcBorders>
            <w:shd w:val="clear" w:color="auto" w:fill="auto"/>
            <w:vAlign w:val="center"/>
          </w:tcPr>
          <w:p w14:paraId="3591C9B1" w14:textId="77777777" w:rsidR="00E748E6" w:rsidRPr="0063451E" w:rsidRDefault="00E748E6" w:rsidP="00F63117">
            <w:pPr>
              <w:tabs>
                <w:tab w:val="left" w:pos="2835"/>
              </w:tabs>
              <w:spacing w:line="360" w:lineRule="auto"/>
              <w:jc w:val="left"/>
              <w:rPr>
                <w:rFonts w:ascii="Tahoma" w:eastAsia="Times New Roman" w:hAnsi="Tahoma" w:cs="Tahoma"/>
                <w:lang w:eastAsia="en-GB"/>
              </w:rPr>
            </w:pPr>
          </w:p>
        </w:tc>
      </w:tr>
      <w:tr w:rsidR="00E748E6" w:rsidRPr="0063451E" w14:paraId="09B00E02" w14:textId="77777777" w:rsidTr="00F63117">
        <w:trPr>
          <w:trHeight w:val="397"/>
        </w:trPr>
        <w:tc>
          <w:tcPr>
            <w:tcW w:w="1860" w:type="dxa"/>
            <w:gridSpan w:val="2"/>
            <w:tcBorders>
              <w:right w:val="nil"/>
            </w:tcBorders>
            <w:shd w:val="clear" w:color="auto" w:fill="auto"/>
            <w:vAlign w:val="center"/>
          </w:tcPr>
          <w:p w14:paraId="74881545" w14:textId="77777777" w:rsidR="00E748E6" w:rsidRPr="0063451E" w:rsidRDefault="00E748E6" w:rsidP="00F63117">
            <w:pPr>
              <w:tabs>
                <w:tab w:val="left" w:pos="2835"/>
              </w:tabs>
              <w:spacing w:line="360" w:lineRule="auto"/>
              <w:jc w:val="left"/>
              <w:rPr>
                <w:rFonts w:ascii="Tahoma" w:eastAsia="Times New Roman" w:hAnsi="Tahoma" w:cs="Tahoma"/>
                <w:lang w:eastAsia="en-GB"/>
              </w:rPr>
            </w:pPr>
            <w:r w:rsidRPr="0063451E">
              <w:rPr>
                <w:rFonts w:ascii="Tahoma" w:eastAsia="Times New Roman" w:hAnsi="Tahoma" w:cs="Tahoma"/>
                <w:lang w:eastAsia="en-GB"/>
              </w:rPr>
              <w:t>Date of Request:</w:t>
            </w:r>
          </w:p>
        </w:tc>
        <w:tc>
          <w:tcPr>
            <w:tcW w:w="8772" w:type="dxa"/>
            <w:gridSpan w:val="2"/>
            <w:tcBorders>
              <w:left w:val="nil"/>
            </w:tcBorders>
            <w:shd w:val="clear" w:color="auto" w:fill="auto"/>
            <w:vAlign w:val="center"/>
          </w:tcPr>
          <w:p w14:paraId="23A4F0A1" w14:textId="77777777" w:rsidR="00E748E6" w:rsidRPr="0063451E" w:rsidRDefault="00E748E6" w:rsidP="00F63117">
            <w:pPr>
              <w:tabs>
                <w:tab w:val="left" w:pos="2835"/>
              </w:tabs>
              <w:spacing w:line="360" w:lineRule="auto"/>
              <w:jc w:val="left"/>
              <w:rPr>
                <w:rFonts w:ascii="Tahoma" w:eastAsia="Times New Roman" w:hAnsi="Tahoma" w:cs="Tahoma"/>
                <w:lang w:eastAsia="en-GB"/>
              </w:rPr>
            </w:pPr>
          </w:p>
        </w:tc>
      </w:tr>
    </w:tbl>
    <w:p w14:paraId="42161B13" w14:textId="77777777" w:rsidR="00E748E6" w:rsidRPr="0063451E" w:rsidRDefault="00E748E6" w:rsidP="00E748E6">
      <w:pPr>
        <w:tabs>
          <w:tab w:val="left" w:pos="5103"/>
          <w:tab w:val="left" w:pos="5812"/>
        </w:tabs>
        <w:ind w:left="-567"/>
        <w:jc w:val="left"/>
        <w:rPr>
          <w:rFonts w:ascii="Tahoma" w:eastAsia="Times New Roman" w:hAnsi="Tahoma" w:cs="Tahoma"/>
          <w:b/>
          <w:sz w:val="16"/>
          <w:szCs w:val="16"/>
          <w:lang w:eastAsia="en-GB"/>
        </w:rPr>
      </w:pPr>
    </w:p>
    <w:p w14:paraId="65197228" w14:textId="77777777" w:rsidR="00E748E6" w:rsidRPr="0063451E" w:rsidRDefault="00E748E6" w:rsidP="00E748E6">
      <w:pPr>
        <w:ind w:left="-142"/>
        <w:rPr>
          <w:rFonts w:ascii="Tahoma" w:eastAsia="Times New Roman" w:hAnsi="Tahoma" w:cs="Tahoma"/>
          <w:b/>
          <w:lang w:eastAsia="en-GB"/>
        </w:rPr>
      </w:pPr>
      <w:r w:rsidRPr="0063451E">
        <w:rPr>
          <w:rFonts w:ascii="Tahoma" w:eastAsia="Times New Roman" w:hAnsi="Tahoma" w:cs="Tahoma"/>
          <w:b/>
          <w:lang w:eastAsia="en-GB"/>
        </w:rPr>
        <w:t>1.</w:t>
      </w:r>
      <w:r w:rsidRPr="0063451E">
        <w:rPr>
          <w:rFonts w:ascii="Tahoma" w:eastAsia="Times New Roman" w:hAnsi="Tahoma" w:cs="Tahoma"/>
          <w:b/>
          <w:lang w:eastAsia="en-GB"/>
        </w:rPr>
        <w:tab/>
        <w:t>Summary of the information requested to be withheld</w:t>
      </w:r>
    </w:p>
    <w:p w14:paraId="1C3D4299" w14:textId="77777777" w:rsidR="00E748E6" w:rsidRPr="0063451E" w:rsidRDefault="00E748E6" w:rsidP="00E748E6">
      <w:pPr>
        <w:ind w:left="-426"/>
        <w:rPr>
          <w:rFonts w:ascii="Tahoma" w:eastAsia="Times New Roman" w:hAnsi="Tahoma" w:cs="Tahoma"/>
          <w:lang w:eastAsia="en-GB"/>
        </w:rPr>
      </w:pPr>
      <w:r>
        <w:rPr>
          <w:rFonts w:ascii="Tahoma" w:eastAsia="Times New Roman" w:hAnsi="Tahoma" w:cs="Tahoma"/>
          <w:noProof/>
          <w:lang w:eastAsia="en-GB"/>
        </w:rPr>
        <mc:AlternateContent>
          <mc:Choice Requires="wps">
            <w:drawing>
              <wp:anchor distT="0" distB="0" distL="114300" distR="114300" simplePos="0" relativeHeight="251658301" behindDoc="0" locked="0" layoutInCell="1" allowOverlap="1" wp14:anchorId="1535FC7E" wp14:editId="532436E7">
                <wp:simplePos x="0" y="0"/>
                <wp:positionH relativeFrom="column">
                  <wp:posOffset>4581525</wp:posOffset>
                </wp:positionH>
                <wp:positionV relativeFrom="paragraph">
                  <wp:posOffset>160655</wp:posOffset>
                </wp:positionV>
                <wp:extent cx="352425" cy="247650"/>
                <wp:effectExtent l="0" t="0" r="28575" b="19050"/>
                <wp:wrapNone/>
                <wp:docPr id="346" name="Text Box 3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247650"/>
                        </a:xfrm>
                        <a:prstGeom prst="rect">
                          <a:avLst/>
                        </a:prstGeom>
                        <a:solidFill>
                          <a:srgbClr val="FFFFFF"/>
                        </a:solidFill>
                        <a:ln w="9525">
                          <a:solidFill>
                            <a:srgbClr val="000000"/>
                          </a:solidFill>
                          <a:miter lim="800000"/>
                          <a:headEnd/>
                          <a:tailEnd/>
                        </a:ln>
                      </wps:spPr>
                      <wps:txbx>
                        <w:txbxContent>
                          <w:p w14:paraId="62D819A5" w14:textId="77777777" w:rsidR="00E748E6" w:rsidRPr="009B01A4" w:rsidRDefault="00E748E6" w:rsidP="00E748E6">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35FC7E" id="Text Box 346" o:spid="_x0000_s1071" type="#_x0000_t202" style="position:absolute;left:0;text-align:left;margin-left:360.75pt;margin-top:12.65pt;width:27.75pt;height:19.5pt;z-index:2516583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">
                <v:textbox>
                  <w:txbxContent>
                    <w:p w14:paraId="62D819A5" w14:textId="77777777" w:rsidR="00E748E6" w:rsidRPr="009B01A4" w:rsidRDefault="00E748E6" w:rsidP="00E748E6">
                      <w:pPr>
                        <w:rPr>
                          <w:rFonts w:cs="Arial"/>
                        </w:rPr>
                      </w:pPr>
                    </w:p>
                  </w:txbxContent>
                </v:textbox>
              </v:shape>
            </w:pict>
          </mc:Fallback>
        </mc:AlternateContent>
      </w:r>
    </w:p>
    <w:tbl>
      <w:tblPr>
        <w:tblW w:w="10490" w:type="dxa"/>
        <w:tblLook w:val="04A0" w:firstRow="1" w:lastRow="0" w:firstColumn="1" w:lastColumn="0" w:noHBand="0" w:noVBand="1"/>
      </w:tblPr>
      <w:tblGrid>
        <w:gridCol w:w="6120"/>
        <w:gridCol w:w="2910"/>
        <w:gridCol w:w="1460"/>
      </w:tblGrid>
      <w:tr w:rsidR="00E748E6" w:rsidRPr="0063451E" w14:paraId="36ADCAC0" w14:textId="77777777" w:rsidTr="00F63117">
        <w:trPr>
          <w:trHeight w:val="1569"/>
        </w:trPr>
        <w:tc>
          <w:tcPr>
            <w:tcW w:w="10490" w:type="dxa"/>
            <w:gridSpan w:val="3"/>
            <w:shd w:val="clear" w:color="auto" w:fill="auto"/>
          </w:tcPr>
          <w:p w14:paraId="7530A7CB" w14:textId="77777777" w:rsidR="00E748E6" w:rsidRPr="0063451E" w:rsidRDefault="00E748E6" w:rsidP="00F63117">
            <w:pPr>
              <w:tabs>
                <w:tab w:val="left" w:pos="7426"/>
              </w:tabs>
              <w:ind w:left="459"/>
              <w:rPr>
                <w:rFonts w:ascii="Tahoma" w:eastAsia="Times New Roman" w:hAnsi="Tahoma" w:cs="Tahoma"/>
                <w:lang w:eastAsia="en-GB"/>
              </w:rPr>
            </w:pPr>
            <w:r w:rsidRPr="0063451E">
              <w:rPr>
                <w:rFonts w:ascii="Tahoma" w:eastAsia="Times New Roman" w:hAnsi="Tahoma" w:cs="Tahoma"/>
                <w:lang w:eastAsia="en-GB"/>
              </w:rPr>
              <w:t>Current address of the child</w:t>
            </w:r>
          </w:p>
          <w:p w14:paraId="66A20A22" w14:textId="77777777" w:rsidR="00E748E6" w:rsidRPr="0063451E" w:rsidRDefault="00E748E6" w:rsidP="00F63117">
            <w:pPr>
              <w:tabs>
                <w:tab w:val="left" w:pos="7426"/>
              </w:tabs>
              <w:ind w:left="459"/>
              <w:rPr>
                <w:rFonts w:ascii="Tahoma" w:eastAsia="Times New Roman" w:hAnsi="Tahoma" w:cs="Tahoma"/>
                <w:lang w:eastAsia="en-GB"/>
              </w:rPr>
            </w:pPr>
          </w:p>
          <w:p w14:paraId="716BB010" w14:textId="77777777" w:rsidR="00E748E6" w:rsidRPr="0063451E" w:rsidRDefault="00E748E6" w:rsidP="00F63117">
            <w:pPr>
              <w:tabs>
                <w:tab w:val="left" w:pos="7426"/>
              </w:tabs>
              <w:ind w:left="459"/>
              <w:rPr>
                <w:rFonts w:ascii="Tahoma" w:eastAsia="Times New Roman" w:hAnsi="Tahoma" w:cs="Tahoma"/>
                <w:lang w:eastAsia="en-GB"/>
              </w:rPr>
            </w:pPr>
            <w:r>
              <w:rPr>
                <w:rFonts w:ascii="Tahoma" w:eastAsia="Times New Roman" w:hAnsi="Tahoma" w:cs="Tahoma"/>
                <w:noProof/>
                <w:lang w:eastAsia="en-GB"/>
              </w:rPr>
              <mc:AlternateContent>
                <mc:Choice Requires="wps">
                  <w:drawing>
                    <wp:anchor distT="0" distB="0" distL="114300" distR="114300" simplePos="0" relativeHeight="251658303" behindDoc="0" locked="0" layoutInCell="1" allowOverlap="1" wp14:anchorId="2F5B208C" wp14:editId="55FC7286">
                      <wp:simplePos x="0" y="0"/>
                      <wp:positionH relativeFrom="column">
                        <wp:posOffset>4582160</wp:posOffset>
                      </wp:positionH>
                      <wp:positionV relativeFrom="paragraph">
                        <wp:posOffset>-6350</wp:posOffset>
                      </wp:positionV>
                      <wp:extent cx="352425" cy="247650"/>
                      <wp:effectExtent l="9525" t="5080" r="9525" b="13970"/>
                      <wp:wrapNone/>
                      <wp:docPr id="345" name="Text Box 3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247650"/>
                              </a:xfrm>
                              <a:prstGeom prst="rect">
                                <a:avLst/>
                              </a:prstGeom>
                              <a:solidFill>
                                <a:srgbClr val="FFFFFF"/>
                              </a:solidFill>
                              <a:ln w="9525">
                                <a:solidFill>
                                  <a:srgbClr val="000000"/>
                                </a:solidFill>
                                <a:miter lim="800000"/>
                                <a:headEnd/>
                                <a:tailEnd/>
                              </a:ln>
                            </wps:spPr>
                            <wps:txbx>
                              <w:txbxContent>
                                <w:p w14:paraId="175CBB11" w14:textId="77777777" w:rsidR="00E748E6" w:rsidRPr="009B01A4" w:rsidRDefault="00E748E6" w:rsidP="00E748E6">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5B208C" id="Text Box 345" o:spid="_x0000_s1072" type="#_x0000_t202" style="position:absolute;left:0;text-align:left;margin-left:360.8pt;margin-top:-.5pt;width:27.75pt;height:19.5pt;z-index:2516583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">
                      <v:textbox>
                        <w:txbxContent>
                          <w:p w14:paraId="175CBB11" w14:textId="77777777" w:rsidR="00E748E6" w:rsidRPr="009B01A4" w:rsidRDefault="00E748E6" w:rsidP="00E748E6">
                            <w:pPr>
                              <w:rPr>
                                <w:rFonts w:cs="Arial"/>
                              </w:rPr>
                            </w:pPr>
                          </w:p>
                        </w:txbxContent>
                      </v:textbox>
                    </v:shape>
                  </w:pict>
                </mc:Fallback>
              </mc:AlternateContent>
            </w:r>
            <w:r w:rsidRPr="0063451E">
              <w:rPr>
                <w:rFonts w:ascii="Tahoma" w:eastAsia="Times New Roman" w:hAnsi="Tahoma" w:cs="Tahoma"/>
                <w:lang w:eastAsia="en-GB"/>
              </w:rPr>
              <w:t>Current address of (specify relevant person)</w:t>
            </w:r>
          </w:p>
          <w:p w14:paraId="4B4E3D5D" w14:textId="77777777" w:rsidR="00E748E6" w:rsidRPr="0063451E" w:rsidRDefault="00E748E6" w:rsidP="00F63117">
            <w:pPr>
              <w:tabs>
                <w:tab w:val="left" w:pos="7426"/>
              </w:tabs>
              <w:ind w:left="459"/>
              <w:rPr>
                <w:rFonts w:ascii="Tahoma" w:eastAsia="Times New Roman" w:hAnsi="Tahoma" w:cs="Tahoma"/>
                <w:lang w:eastAsia="en-GB"/>
              </w:rPr>
            </w:pPr>
          </w:p>
          <w:p w14:paraId="1394F3D3" w14:textId="77777777" w:rsidR="00E748E6" w:rsidRPr="0063451E" w:rsidRDefault="00E748E6" w:rsidP="00F63117">
            <w:pPr>
              <w:tabs>
                <w:tab w:val="left" w:pos="7426"/>
              </w:tabs>
              <w:ind w:left="459"/>
              <w:rPr>
                <w:rFonts w:ascii="Tahoma" w:eastAsia="Times New Roman" w:hAnsi="Tahoma" w:cs="Tahoma"/>
                <w:lang w:eastAsia="en-GB"/>
              </w:rPr>
            </w:pPr>
            <w:r>
              <w:rPr>
                <w:rFonts w:ascii="Tahoma" w:eastAsia="Times New Roman" w:hAnsi="Tahoma" w:cs="Tahoma"/>
                <w:noProof/>
                <w:lang w:eastAsia="en-GB"/>
              </w:rPr>
              <mc:AlternateContent>
                <mc:Choice Requires="wps">
                  <w:drawing>
                    <wp:anchor distT="0" distB="0" distL="114300" distR="114300" simplePos="0" relativeHeight="251658304" behindDoc="0" locked="0" layoutInCell="1" allowOverlap="1" wp14:anchorId="50C26C73" wp14:editId="4DC75596">
                      <wp:simplePos x="0" y="0"/>
                      <wp:positionH relativeFrom="column">
                        <wp:posOffset>4582160</wp:posOffset>
                      </wp:positionH>
                      <wp:positionV relativeFrom="paragraph">
                        <wp:posOffset>37465</wp:posOffset>
                      </wp:positionV>
                      <wp:extent cx="352425" cy="247650"/>
                      <wp:effectExtent l="9525" t="5080" r="9525" b="13970"/>
                      <wp:wrapNone/>
                      <wp:docPr id="344" name="Text Box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247650"/>
                              </a:xfrm>
                              <a:prstGeom prst="rect">
                                <a:avLst/>
                              </a:prstGeom>
                              <a:solidFill>
                                <a:srgbClr val="FFFFFF"/>
                              </a:solidFill>
                              <a:ln w="9525">
                                <a:solidFill>
                                  <a:srgbClr val="000000"/>
                                </a:solidFill>
                                <a:miter lim="800000"/>
                                <a:headEnd/>
                                <a:tailEnd/>
                              </a:ln>
                            </wps:spPr>
                            <wps:txbx>
                              <w:txbxContent>
                                <w:p w14:paraId="5B8132C5" w14:textId="77777777" w:rsidR="00E748E6" w:rsidRPr="009B01A4" w:rsidRDefault="00E748E6" w:rsidP="00E748E6">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26C73" id="Text Box 344" o:spid="_x0000_s1073" type="#_x0000_t202" style="position:absolute;left:0;text-align:left;margin-left:360.8pt;margin-top:2.95pt;width:27.75pt;height:19.5pt;z-index:25165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">
                      <v:textbox>
                        <w:txbxContent>
                          <w:p w14:paraId="5B8132C5" w14:textId="77777777" w:rsidR="00E748E6" w:rsidRPr="009B01A4" w:rsidRDefault="00E748E6" w:rsidP="00E748E6">
                            <w:pPr>
                              <w:rPr>
                                <w:rFonts w:cs="Arial"/>
                              </w:rPr>
                            </w:pPr>
                          </w:p>
                        </w:txbxContent>
                      </v:textbox>
                    </v:shape>
                  </w:pict>
                </mc:Fallback>
              </mc:AlternateContent>
            </w:r>
            <w:r w:rsidRPr="0063451E">
              <w:rPr>
                <w:rFonts w:ascii="Tahoma" w:eastAsia="Times New Roman" w:hAnsi="Tahoma" w:cs="Tahoma"/>
                <w:lang w:eastAsia="en-GB"/>
              </w:rPr>
              <w:t>Name of current carer</w:t>
            </w:r>
          </w:p>
          <w:p w14:paraId="545AB3BA" w14:textId="77777777" w:rsidR="00E748E6" w:rsidRPr="0063451E" w:rsidRDefault="00E748E6" w:rsidP="00F63117">
            <w:pPr>
              <w:tabs>
                <w:tab w:val="left" w:pos="7426"/>
              </w:tabs>
              <w:rPr>
                <w:rFonts w:ascii="Tahoma" w:eastAsia="Times New Roman" w:hAnsi="Tahoma" w:cs="Tahoma"/>
                <w:lang w:eastAsia="en-GB"/>
              </w:rPr>
            </w:pPr>
          </w:p>
        </w:tc>
      </w:tr>
      <w:tr w:rsidR="00E748E6" w:rsidRPr="0063451E" w14:paraId="0D024361" w14:textId="77777777" w:rsidTr="00F63117">
        <w:tc>
          <w:tcPr>
            <w:tcW w:w="10490" w:type="dxa"/>
            <w:gridSpan w:val="3"/>
            <w:shd w:val="clear" w:color="auto" w:fill="auto"/>
          </w:tcPr>
          <w:p w14:paraId="4447FBF8" w14:textId="77777777" w:rsidR="00E748E6" w:rsidRPr="0063451E" w:rsidRDefault="00E748E6" w:rsidP="00F63117">
            <w:pPr>
              <w:tabs>
                <w:tab w:val="left" w:pos="7381"/>
              </w:tabs>
              <w:ind w:left="459"/>
              <w:rPr>
                <w:rFonts w:ascii="Tahoma" w:eastAsia="Times New Roman" w:hAnsi="Tahoma" w:cs="Tahoma"/>
                <w:lang w:eastAsia="en-GB"/>
              </w:rPr>
            </w:pPr>
            <w:r>
              <w:rPr>
                <w:rFonts w:ascii="Tahoma" w:eastAsia="Times New Roman" w:hAnsi="Tahoma" w:cs="Tahoma"/>
                <w:noProof/>
                <w:lang w:eastAsia="en-GB"/>
              </w:rPr>
              <mc:AlternateContent>
                <mc:Choice Requires="wps">
                  <w:drawing>
                    <wp:anchor distT="0" distB="0" distL="114300" distR="114300" simplePos="0" relativeHeight="251658305" behindDoc="0" locked="0" layoutInCell="1" allowOverlap="1" wp14:anchorId="732B4537" wp14:editId="5E0B3422">
                      <wp:simplePos x="0" y="0"/>
                      <wp:positionH relativeFrom="column">
                        <wp:posOffset>4582160</wp:posOffset>
                      </wp:positionH>
                      <wp:positionV relativeFrom="paragraph">
                        <wp:posOffset>7620</wp:posOffset>
                      </wp:positionV>
                      <wp:extent cx="352425" cy="238125"/>
                      <wp:effectExtent l="9525" t="7620" r="9525" b="11430"/>
                      <wp:wrapNone/>
                      <wp:docPr id="343" name="Text Box 3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238125"/>
                              </a:xfrm>
                              <a:prstGeom prst="rect">
                                <a:avLst/>
                              </a:prstGeom>
                              <a:solidFill>
                                <a:srgbClr val="FFFFFF"/>
                              </a:solidFill>
                              <a:ln w="9525">
                                <a:solidFill>
                                  <a:srgbClr val="000000"/>
                                </a:solidFill>
                                <a:miter lim="800000"/>
                                <a:headEnd/>
                                <a:tailEnd/>
                              </a:ln>
                            </wps:spPr>
                            <wps:txbx>
                              <w:txbxContent>
                                <w:p w14:paraId="0685A73B" w14:textId="77777777" w:rsidR="00E748E6" w:rsidRPr="009B01A4" w:rsidRDefault="00E748E6" w:rsidP="00E748E6">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2B4537" id="Text Box 343" o:spid="_x0000_s1074" type="#_x0000_t202" style="position:absolute;left:0;text-align:left;margin-left:360.8pt;margin-top:.6pt;width:27.75pt;height:18.75pt;z-index:2516583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">
                      <v:textbox>
                        <w:txbxContent>
                          <w:p w14:paraId="0685A73B" w14:textId="77777777" w:rsidR="00E748E6" w:rsidRPr="009B01A4" w:rsidRDefault="00E748E6" w:rsidP="00E748E6">
                            <w:pPr>
                              <w:rPr>
                                <w:rFonts w:cs="Arial"/>
                              </w:rPr>
                            </w:pPr>
                          </w:p>
                        </w:txbxContent>
                      </v:textbox>
                    </v:shape>
                  </w:pict>
                </mc:Fallback>
              </mc:AlternateContent>
            </w:r>
            <w:r w:rsidRPr="0063451E">
              <w:rPr>
                <w:rFonts w:ascii="Tahoma" w:eastAsia="Times New Roman" w:hAnsi="Tahoma" w:cs="Tahoma"/>
                <w:lang w:eastAsia="en-GB"/>
              </w:rPr>
              <w:t>Name of proposed carer(s)</w:t>
            </w:r>
          </w:p>
          <w:p w14:paraId="189A393B" w14:textId="77777777" w:rsidR="00E748E6" w:rsidRPr="0063451E" w:rsidRDefault="00E748E6" w:rsidP="00F63117">
            <w:pPr>
              <w:tabs>
                <w:tab w:val="left" w:pos="7381"/>
              </w:tabs>
              <w:ind w:left="459"/>
              <w:rPr>
                <w:rFonts w:ascii="Tahoma" w:eastAsia="Times New Roman" w:hAnsi="Tahoma" w:cs="Tahoma"/>
                <w:lang w:eastAsia="en-GB"/>
              </w:rPr>
            </w:pPr>
          </w:p>
          <w:p w14:paraId="6F9241A1" w14:textId="77777777" w:rsidR="00E748E6" w:rsidRPr="0063451E" w:rsidRDefault="00E748E6" w:rsidP="00F63117">
            <w:pPr>
              <w:tabs>
                <w:tab w:val="left" w:pos="7381"/>
              </w:tabs>
              <w:ind w:left="459"/>
              <w:rPr>
                <w:rFonts w:ascii="Tahoma" w:eastAsia="Times New Roman" w:hAnsi="Tahoma" w:cs="Tahoma"/>
                <w:lang w:eastAsia="en-GB"/>
              </w:rPr>
            </w:pPr>
            <w:r>
              <w:rPr>
                <w:rFonts w:ascii="Tahoma" w:eastAsia="Times New Roman" w:hAnsi="Tahoma" w:cs="Tahoma"/>
                <w:noProof/>
                <w:lang w:eastAsia="en-GB"/>
              </w:rPr>
              <mc:AlternateContent>
                <mc:Choice Requires="wps">
                  <w:drawing>
                    <wp:anchor distT="0" distB="0" distL="114300" distR="114300" simplePos="0" relativeHeight="251658306" behindDoc="0" locked="0" layoutInCell="1" allowOverlap="1" wp14:anchorId="6EDBDE94" wp14:editId="03F6D8FE">
                      <wp:simplePos x="0" y="0"/>
                      <wp:positionH relativeFrom="column">
                        <wp:posOffset>4582160</wp:posOffset>
                      </wp:positionH>
                      <wp:positionV relativeFrom="paragraph">
                        <wp:posOffset>19685</wp:posOffset>
                      </wp:positionV>
                      <wp:extent cx="352425" cy="247650"/>
                      <wp:effectExtent l="9525" t="13970" r="9525" b="5080"/>
                      <wp:wrapNone/>
                      <wp:docPr id="341" name="Text Box 3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247650"/>
                              </a:xfrm>
                              <a:prstGeom prst="rect">
                                <a:avLst/>
                              </a:prstGeom>
                              <a:solidFill>
                                <a:srgbClr val="FFFFFF"/>
                              </a:solidFill>
                              <a:ln w="9525">
                                <a:solidFill>
                                  <a:srgbClr val="000000"/>
                                </a:solidFill>
                                <a:miter lim="800000"/>
                                <a:headEnd/>
                                <a:tailEnd/>
                              </a:ln>
                            </wps:spPr>
                            <wps:txbx>
                              <w:txbxContent>
                                <w:p w14:paraId="506D38FB" w14:textId="77777777" w:rsidR="00E748E6" w:rsidRPr="009B01A4" w:rsidRDefault="00E748E6" w:rsidP="00E748E6">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DBDE94" id="Text Box 341" o:spid="_x0000_s1075" type="#_x0000_t202" style="position:absolute;left:0;text-align:left;margin-left:360.8pt;margin-top:1.55pt;width:27.75pt;height:19.5pt;z-index:2516583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">
                      <v:textbox>
                        <w:txbxContent>
                          <w:p w14:paraId="506D38FB" w14:textId="77777777" w:rsidR="00E748E6" w:rsidRPr="009B01A4" w:rsidRDefault="00E748E6" w:rsidP="00E748E6">
                            <w:pPr>
                              <w:rPr>
                                <w:rFonts w:cs="Arial"/>
                              </w:rPr>
                            </w:pPr>
                          </w:p>
                        </w:txbxContent>
                      </v:textbox>
                    </v:shape>
                  </w:pict>
                </mc:Fallback>
              </mc:AlternateContent>
            </w:r>
            <w:r w:rsidRPr="0063451E">
              <w:rPr>
                <w:rFonts w:ascii="Tahoma" w:eastAsia="Times New Roman" w:hAnsi="Tahoma" w:cs="Tahoma"/>
                <w:lang w:eastAsia="en-GB"/>
              </w:rPr>
              <w:t>Address of proposed placement</w:t>
            </w:r>
          </w:p>
          <w:p w14:paraId="58ECBC57" w14:textId="77777777" w:rsidR="00E748E6" w:rsidRPr="0063451E" w:rsidRDefault="00E748E6" w:rsidP="00F63117">
            <w:pPr>
              <w:rPr>
                <w:rFonts w:ascii="Tahoma" w:eastAsia="Times New Roman" w:hAnsi="Tahoma" w:cs="Tahoma"/>
                <w:lang w:eastAsia="en-GB"/>
              </w:rPr>
            </w:pPr>
          </w:p>
        </w:tc>
      </w:tr>
      <w:tr w:rsidR="00E748E6" w:rsidRPr="0063451E" w14:paraId="6EF71EA8" w14:textId="77777777" w:rsidTr="00F63117">
        <w:tc>
          <w:tcPr>
            <w:tcW w:w="10490" w:type="dxa"/>
            <w:gridSpan w:val="3"/>
            <w:shd w:val="clear" w:color="auto" w:fill="auto"/>
          </w:tcPr>
          <w:p w14:paraId="2ADF97B0" w14:textId="77777777" w:rsidR="00E748E6" w:rsidRPr="0063451E" w:rsidRDefault="00E748E6" w:rsidP="00F63117">
            <w:pPr>
              <w:ind w:left="459"/>
              <w:rPr>
                <w:rFonts w:ascii="Tahoma" w:eastAsia="Times New Roman" w:hAnsi="Tahoma" w:cs="Tahoma"/>
                <w:lang w:eastAsia="en-GB"/>
              </w:rPr>
            </w:pPr>
            <w:r>
              <w:rPr>
                <w:rFonts w:ascii="Tahoma" w:eastAsia="Times New Roman" w:hAnsi="Tahoma" w:cs="Tahoma"/>
                <w:noProof/>
                <w:lang w:eastAsia="en-GB"/>
              </w:rPr>
              <mc:AlternateContent>
                <mc:Choice Requires="wps">
                  <w:drawing>
                    <wp:anchor distT="0" distB="0" distL="114300" distR="114300" simplePos="0" relativeHeight="251658307" behindDoc="0" locked="0" layoutInCell="1" allowOverlap="1" wp14:anchorId="2FEF3A40" wp14:editId="079A8903">
                      <wp:simplePos x="0" y="0"/>
                      <wp:positionH relativeFrom="column">
                        <wp:posOffset>4582160</wp:posOffset>
                      </wp:positionH>
                      <wp:positionV relativeFrom="paragraph">
                        <wp:posOffset>13335</wp:posOffset>
                      </wp:positionV>
                      <wp:extent cx="352425" cy="238125"/>
                      <wp:effectExtent l="9525" t="11430" r="9525" b="7620"/>
                      <wp:wrapNone/>
                      <wp:docPr id="300" name="Text Box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238125"/>
                              </a:xfrm>
                              <a:prstGeom prst="rect">
                                <a:avLst/>
                              </a:prstGeom>
                              <a:solidFill>
                                <a:srgbClr val="FFFFFF"/>
                              </a:solidFill>
                              <a:ln w="9525">
                                <a:solidFill>
                                  <a:srgbClr val="000000"/>
                                </a:solidFill>
                                <a:miter lim="800000"/>
                                <a:headEnd/>
                                <a:tailEnd/>
                              </a:ln>
                            </wps:spPr>
                            <wps:txbx>
                              <w:txbxContent>
                                <w:p w14:paraId="092FD805" w14:textId="77777777" w:rsidR="00E748E6" w:rsidRPr="009B01A4" w:rsidRDefault="00E748E6" w:rsidP="00E748E6">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EF3A40" id="Text Box 300" o:spid="_x0000_s1076" type="#_x0000_t202" style="position:absolute;left:0;text-align:left;margin-left:360.8pt;margin-top:1.05pt;width:27.75pt;height:18.75pt;z-index:2516583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">
                      <v:textbox>
                        <w:txbxContent>
                          <w:p w14:paraId="092FD805" w14:textId="77777777" w:rsidR="00E748E6" w:rsidRPr="009B01A4" w:rsidRDefault="00E748E6" w:rsidP="00E748E6">
                            <w:pPr>
                              <w:rPr>
                                <w:rFonts w:cs="Arial"/>
                              </w:rPr>
                            </w:pPr>
                          </w:p>
                        </w:txbxContent>
                      </v:textbox>
                    </v:shape>
                  </w:pict>
                </mc:Fallback>
              </mc:AlternateContent>
            </w:r>
            <w:r w:rsidRPr="0063451E">
              <w:rPr>
                <w:rFonts w:ascii="Tahoma" w:eastAsia="Times New Roman" w:hAnsi="Tahoma" w:cs="Tahoma"/>
                <w:lang w:eastAsia="en-GB"/>
              </w:rPr>
              <w:t>Child’s school/nursery</w:t>
            </w:r>
          </w:p>
          <w:p w14:paraId="5ECAFE4C" w14:textId="77777777" w:rsidR="00E748E6" w:rsidRPr="0063451E" w:rsidRDefault="00E748E6" w:rsidP="00F63117">
            <w:pPr>
              <w:ind w:left="459"/>
              <w:rPr>
                <w:rFonts w:ascii="Tahoma" w:eastAsia="Times New Roman" w:hAnsi="Tahoma" w:cs="Tahoma"/>
                <w:lang w:eastAsia="en-GB"/>
              </w:rPr>
            </w:pPr>
          </w:p>
          <w:p w14:paraId="2C8A8EC4" w14:textId="77777777" w:rsidR="00E748E6" w:rsidRPr="0063451E" w:rsidRDefault="00E748E6" w:rsidP="00F63117">
            <w:pPr>
              <w:ind w:left="459"/>
              <w:rPr>
                <w:rFonts w:ascii="Tahoma" w:eastAsia="Times New Roman" w:hAnsi="Tahoma" w:cs="Tahoma"/>
                <w:lang w:eastAsia="en-GB"/>
              </w:rPr>
            </w:pPr>
            <w:r>
              <w:rPr>
                <w:rFonts w:ascii="Tahoma" w:eastAsia="Times New Roman" w:hAnsi="Tahoma" w:cs="Tahoma"/>
                <w:noProof/>
                <w:lang w:eastAsia="en-GB"/>
              </w:rPr>
              <mc:AlternateContent>
                <mc:Choice Requires="wps">
                  <w:drawing>
                    <wp:anchor distT="0" distB="0" distL="114300" distR="114300" simplePos="0" relativeHeight="251658308" behindDoc="0" locked="0" layoutInCell="1" allowOverlap="1" wp14:anchorId="4E86F0CF" wp14:editId="29D1224C">
                      <wp:simplePos x="0" y="0"/>
                      <wp:positionH relativeFrom="column">
                        <wp:posOffset>4582160</wp:posOffset>
                      </wp:positionH>
                      <wp:positionV relativeFrom="paragraph">
                        <wp:posOffset>5715</wp:posOffset>
                      </wp:positionV>
                      <wp:extent cx="352425" cy="247650"/>
                      <wp:effectExtent l="9525" t="7620" r="9525" b="11430"/>
                      <wp:wrapNone/>
                      <wp:docPr id="299" name="Text 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247650"/>
                              </a:xfrm>
                              <a:prstGeom prst="rect">
                                <a:avLst/>
                              </a:prstGeom>
                              <a:solidFill>
                                <a:srgbClr val="FFFFFF"/>
                              </a:solidFill>
                              <a:ln w="9525">
                                <a:solidFill>
                                  <a:srgbClr val="000000"/>
                                </a:solidFill>
                                <a:miter lim="800000"/>
                                <a:headEnd/>
                                <a:tailEnd/>
                              </a:ln>
                            </wps:spPr>
                            <wps:txbx>
                              <w:txbxContent>
                                <w:p w14:paraId="0B7EDB56" w14:textId="77777777" w:rsidR="00E748E6" w:rsidRPr="009B01A4" w:rsidRDefault="00E748E6" w:rsidP="00E748E6">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86F0CF" id="Text Box 299" o:spid="_x0000_s1077" type="#_x0000_t202" style="position:absolute;left:0;text-align:left;margin-left:360.8pt;margin-top:.45pt;width:27.75pt;height:19.5pt;z-index:2516583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">
                      <v:textbox>
                        <w:txbxContent>
                          <w:p w14:paraId="0B7EDB56" w14:textId="77777777" w:rsidR="00E748E6" w:rsidRPr="009B01A4" w:rsidRDefault="00E748E6" w:rsidP="00E748E6">
                            <w:pPr>
                              <w:rPr>
                                <w:rFonts w:cs="Arial"/>
                              </w:rPr>
                            </w:pPr>
                          </w:p>
                        </w:txbxContent>
                      </v:textbox>
                    </v:shape>
                  </w:pict>
                </mc:Fallback>
              </mc:AlternateContent>
            </w:r>
            <w:r w:rsidRPr="0063451E">
              <w:rPr>
                <w:rFonts w:ascii="Tahoma" w:eastAsia="Times New Roman" w:hAnsi="Tahoma" w:cs="Tahoma"/>
                <w:lang w:eastAsia="en-GB"/>
              </w:rPr>
              <w:t>Child’s GP/health centre</w:t>
            </w:r>
          </w:p>
          <w:p w14:paraId="5A93B0EB" w14:textId="77777777" w:rsidR="00E748E6" w:rsidRPr="0063451E" w:rsidRDefault="00E748E6" w:rsidP="00F63117">
            <w:pPr>
              <w:rPr>
                <w:rFonts w:ascii="Tahoma" w:eastAsia="Times New Roman" w:hAnsi="Tahoma" w:cs="Tahoma"/>
                <w:lang w:eastAsia="en-GB"/>
              </w:rPr>
            </w:pPr>
          </w:p>
        </w:tc>
      </w:tr>
      <w:tr w:rsidR="00E748E6" w:rsidRPr="0063451E" w14:paraId="5577DA97" w14:textId="77777777" w:rsidTr="00F63117">
        <w:tc>
          <w:tcPr>
            <w:tcW w:w="6120" w:type="dxa"/>
            <w:shd w:val="clear" w:color="auto" w:fill="auto"/>
          </w:tcPr>
          <w:p w14:paraId="195FF377" w14:textId="77777777" w:rsidR="00E748E6" w:rsidRPr="0063451E" w:rsidRDefault="00E748E6" w:rsidP="00F63117">
            <w:pPr>
              <w:tabs>
                <w:tab w:val="left" w:pos="459"/>
              </w:tabs>
              <w:ind w:left="459"/>
              <w:rPr>
                <w:rFonts w:ascii="Tahoma" w:eastAsia="Times New Roman" w:hAnsi="Tahoma" w:cs="Tahoma"/>
                <w:lang w:eastAsia="en-GB"/>
              </w:rPr>
            </w:pPr>
            <w:r w:rsidRPr="0063451E">
              <w:rPr>
                <w:rFonts w:ascii="Tahoma" w:eastAsia="Times New Roman" w:hAnsi="Tahoma" w:cs="Tahoma"/>
                <w:lang w:eastAsia="en-GB"/>
              </w:rPr>
              <w:t>Other information to prevent disclosure of an address</w:t>
            </w:r>
          </w:p>
          <w:p w14:paraId="110BED62" w14:textId="77777777" w:rsidR="00E748E6" w:rsidRPr="0063451E" w:rsidRDefault="00E748E6" w:rsidP="00F63117">
            <w:pPr>
              <w:tabs>
                <w:tab w:val="left" w:pos="459"/>
              </w:tabs>
              <w:ind w:left="459"/>
              <w:rPr>
                <w:rFonts w:ascii="Tahoma" w:eastAsia="Times New Roman" w:hAnsi="Tahoma" w:cs="Tahoma"/>
                <w:lang w:eastAsia="en-GB"/>
              </w:rPr>
            </w:pPr>
            <w:r w:rsidRPr="0063451E">
              <w:rPr>
                <w:rFonts w:ascii="Tahoma" w:eastAsia="Times New Roman" w:hAnsi="Tahoma" w:cs="Tahoma"/>
                <w:i/>
                <w:sz w:val="18"/>
                <w:szCs w:val="18"/>
                <w:lang w:eastAsia="en-GB"/>
              </w:rPr>
              <w:t>Please give outline description e.g. `name of headteacher</w:t>
            </w:r>
            <w:r w:rsidRPr="0063451E">
              <w:rPr>
                <w:rFonts w:ascii="Tahoma" w:eastAsia="Times New Roman" w:hAnsi="Tahoma" w:cs="Tahoma"/>
                <w:b/>
                <w:sz w:val="18"/>
                <w:szCs w:val="18"/>
                <w:lang w:eastAsia="en-GB"/>
              </w:rPr>
              <w:t>’</w:t>
            </w:r>
          </w:p>
          <w:p w14:paraId="119E7137" w14:textId="77777777" w:rsidR="00E748E6" w:rsidRPr="0063451E" w:rsidRDefault="00E748E6" w:rsidP="00F63117">
            <w:pPr>
              <w:ind w:left="459"/>
              <w:rPr>
                <w:rFonts w:ascii="Tahoma" w:eastAsia="Times New Roman" w:hAnsi="Tahoma" w:cs="Tahoma"/>
                <w:noProof/>
                <w:lang w:eastAsia="en-GB"/>
              </w:rPr>
            </w:pPr>
          </w:p>
        </w:tc>
        <w:tc>
          <w:tcPr>
            <w:tcW w:w="4370" w:type="dxa"/>
            <w:gridSpan w:val="2"/>
            <w:shd w:val="clear" w:color="auto" w:fill="auto"/>
          </w:tcPr>
          <w:p w14:paraId="066A0FB2" w14:textId="77777777" w:rsidR="00E748E6" w:rsidRPr="0063451E" w:rsidRDefault="00E748E6" w:rsidP="00F63117">
            <w:pPr>
              <w:jc w:val="left"/>
              <w:rPr>
                <w:rFonts w:ascii="Tahoma" w:eastAsia="Times New Roman" w:hAnsi="Tahoma" w:cs="Tahoma"/>
                <w:noProof/>
                <w:lang w:eastAsia="en-GB"/>
              </w:rPr>
            </w:pPr>
          </w:p>
          <w:p w14:paraId="2DE8C26F" w14:textId="77777777" w:rsidR="00E748E6" w:rsidRPr="0063451E" w:rsidRDefault="00E748E6" w:rsidP="00F63117">
            <w:pPr>
              <w:rPr>
                <w:rFonts w:ascii="Tahoma" w:eastAsia="Times New Roman" w:hAnsi="Tahoma" w:cs="Tahoma"/>
                <w:noProof/>
                <w:lang w:eastAsia="en-GB"/>
              </w:rPr>
            </w:pPr>
          </w:p>
        </w:tc>
      </w:tr>
      <w:tr w:rsidR="00E748E6" w:rsidRPr="0063451E" w14:paraId="6C06CE14" w14:textId="77777777" w:rsidTr="00F63117">
        <w:tc>
          <w:tcPr>
            <w:tcW w:w="6120" w:type="dxa"/>
            <w:shd w:val="clear" w:color="auto" w:fill="auto"/>
          </w:tcPr>
          <w:p w14:paraId="7209AA85" w14:textId="77777777" w:rsidR="00E748E6" w:rsidRPr="0063451E" w:rsidRDefault="00E748E6" w:rsidP="00F63117">
            <w:pPr>
              <w:ind w:left="459"/>
              <w:rPr>
                <w:rFonts w:ascii="Tahoma" w:eastAsia="Times New Roman" w:hAnsi="Tahoma" w:cs="Tahoma"/>
                <w:lang w:eastAsia="en-GB"/>
              </w:rPr>
            </w:pPr>
            <w:r w:rsidRPr="0063451E">
              <w:rPr>
                <w:rFonts w:ascii="Tahoma" w:eastAsia="Times New Roman" w:hAnsi="Tahoma" w:cs="Tahoma"/>
                <w:lang w:eastAsia="en-GB"/>
              </w:rPr>
              <w:t xml:space="preserve">Other information unrelated to an address </w:t>
            </w:r>
          </w:p>
          <w:p w14:paraId="77DF9E15" w14:textId="77777777" w:rsidR="00E748E6" w:rsidRPr="0063451E" w:rsidRDefault="00E748E6" w:rsidP="00F63117">
            <w:pPr>
              <w:ind w:left="459"/>
              <w:rPr>
                <w:rFonts w:ascii="Tahoma" w:eastAsia="Times New Roman" w:hAnsi="Tahoma" w:cs="Tahoma"/>
                <w:lang w:eastAsia="en-GB"/>
              </w:rPr>
            </w:pPr>
            <w:r w:rsidRPr="0063451E">
              <w:rPr>
                <w:rFonts w:ascii="Tahoma" w:eastAsia="Times New Roman" w:hAnsi="Tahoma" w:cs="Tahoma"/>
                <w:i/>
                <w:sz w:val="18"/>
                <w:szCs w:val="18"/>
                <w:lang w:eastAsia="en-GB"/>
              </w:rPr>
              <w:t>Please give outline description e.g. `medical history of X’, `previous behaviour by Y’, `family background of Z’</w:t>
            </w:r>
          </w:p>
          <w:p w14:paraId="58C08FE0" w14:textId="77777777" w:rsidR="00E748E6" w:rsidRPr="0063451E" w:rsidRDefault="00E748E6" w:rsidP="00F63117">
            <w:pPr>
              <w:ind w:left="459"/>
              <w:rPr>
                <w:rFonts w:ascii="Tahoma" w:eastAsia="Times New Roman" w:hAnsi="Tahoma" w:cs="Tahoma"/>
                <w:noProof/>
                <w:lang w:eastAsia="en-GB"/>
              </w:rPr>
            </w:pPr>
          </w:p>
        </w:tc>
        <w:tc>
          <w:tcPr>
            <w:tcW w:w="4370" w:type="dxa"/>
            <w:gridSpan w:val="2"/>
            <w:shd w:val="clear" w:color="auto" w:fill="auto"/>
          </w:tcPr>
          <w:p w14:paraId="6E5C7524" w14:textId="77777777" w:rsidR="00E748E6" w:rsidRPr="0063451E" w:rsidRDefault="00E748E6" w:rsidP="00F63117">
            <w:pPr>
              <w:ind w:left="459"/>
              <w:rPr>
                <w:rFonts w:ascii="Tahoma" w:eastAsia="Times New Roman" w:hAnsi="Tahoma" w:cs="Tahoma"/>
                <w:noProof/>
                <w:lang w:eastAsia="en-GB"/>
              </w:rPr>
            </w:pPr>
          </w:p>
        </w:tc>
      </w:tr>
      <w:tr w:rsidR="00E748E6" w:rsidRPr="0063451E" w14:paraId="56F3F52F" w14:textId="77777777" w:rsidTr="00F63117">
        <w:tc>
          <w:tcPr>
            <w:tcW w:w="10490" w:type="dxa"/>
            <w:gridSpan w:val="3"/>
            <w:shd w:val="clear" w:color="auto" w:fill="auto"/>
          </w:tcPr>
          <w:p w14:paraId="5C1CB399" w14:textId="77777777" w:rsidR="00E748E6" w:rsidRPr="0063451E" w:rsidRDefault="00E748E6" w:rsidP="00F63117">
            <w:pPr>
              <w:ind w:left="34"/>
              <w:rPr>
                <w:rFonts w:ascii="Tahoma" w:eastAsia="Times New Roman" w:hAnsi="Tahoma" w:cs="Tahoma"/>
                <w:b/>
                <w:lang w:eastAsia="en-GB"/>
              </w:rPr>
            </w:pPr>
            <w:r w:rsidRPr="0063451E">
              <w:rPr>
                <w:rFonts w:ascii="Tahoma" w:eastAsia="Times New Roman" w:hAnsi="Tahoma" w:cs="Tahoma"/>
                <w:b/>
                <w:lang w:eastAsia="en-GB"/>
              </w:rPr>
              <w:t>2.</w:t>
            </w:r>
            <w:r w:rsidRPr="0063451E">
              <w:rPr>
                <w:rFonts w:ascii="Tahoma" w:eastAsia="Times New Roman" w:hAnsi="Tahoma" w:cs="Tahoma"/>
                <w:b/>
                <w:lang w:eastAsia="en-GB"/>
              </w:rPr>
              <w:tab/>
              <w:t>Person(s) from whom the information is requested to be withheld</w:t>
            </w:r>
          </w:p>
          <w:p w14:paraId="5422E8CB" w14:textId="77777777" w:rsidR="00E748E6" w:rsidRPr="0063451E" w:rsidRDefault="00E748E6" w:rsidP="00F63117">
            <w:pPr>
              <w:ind w:left="459"/>
              <w:rPr>
                <w:rFonts w:ascii="Tahoma" w:eastAsia="Times New Roman" w:hAnsi="Tahoma" w:cs="Tahoma"/>
                <w:noProof/>
                <w:lang w:eastAsia="en-GB"/>
              </w:rPr>
            </w:pPr>
          </w:p>
          <w:p w14:paraId="5A49A962" w14:textId="77777777" w:rsidR="00E748E6" w:rsidRPr="0063451E" w:rsidRDefault="00E748E6" w:rsidP="00F63117">
            <w:pPr>
              <w:ind w:left="459"/>
              <w:rPr>
                <w:rFonts w:ascii="Tahoma" w:eastAsia="Times New Roman" w:hAnsi="Tahoma" w:cs="Tahoma"/>
                <w:noProof/>
                <w:lang w:eastAsia="en-GB"/>
              </w:rPr>
            </w:pPr>
          </w:p>
        </w:tc>
      </w:tr>
      <w:tr w:rsidR="00E748E6" w:rsidRPr="0063451E" w14:paraId="360C3533" w14:textId="77777777" w:rsidTr="00F63117">
        <w:tc>
          <w:tcPr>
            <w:tcW w:w="10490" w:type="dxa"/>
            <w:gridSpan w:val="3"/>
            <w:shd w:val="clear" w:color="auto" w:fill="auto"/>
          </w:tcPr>
          <w:p w14:paraId="6811EB15" w14:textId="77777777" w:rsidR="00E748E6" w:rsidRPr="0063451E" w:rsidRDefault="00E748E6" w:rsidP="00F63117">
            <w:pPr>
              <w:ind w:left="34"/>
              <w:rPr>
                <w:rFonts w:ascii="Tahoma" w:eastAsia="Times New Roman" w:hAnsi="Tahoma" w:cs="Tahoma"/>
                <w:b/>
                <w:lang w:eastAsia="en-GB"/>
              </w:rPr>
            </w:pPr>
            <w:r w:rsidRPr="0063451E">
              <w:rPr>
                <w:rFonts w:ascii="Tahoma" w:eastAsia="Times New Roman" w:hAnsi="Tahoma" w:cs="Tahoma"/>
                <w:b/>
                <w:lang w:eastAsia="en-GB"/>
              </w:rPr>
              <w:t>3.</w:t>
            </w:r>
            <w:r w:rsidRPr="0063451E">
              <w:rPr>
                <w:rFonts w:ascii="Tahoma" w:eastAsia="Times New Roman" w:hAnsi="Tahoma" w:cs="Tahoma"/>
                <w:b/>
                <w:lang w:eastAsia="en-GB"/>
              </w:rPr>
              <w:tab/>
              <w:t>Reasons for making the request</w:t>
            </w:r>
          </w:p>
          <w:p w14:paraId="12746AC2" w14:textId="77777777" w:rsidR="00E748E6" w:rsidRPr="0063451E" w:rsidRDefault="00E748E6" w:rsidP="00F63117">
            <w:pPr>
              <w:ind w:left="34"/>
              <w:rPr>
                <w:rFonts w:ascii="Tahoma" w:eastAsia="Times New Roman" w:hAnsi="Tahoma" w:cs="Tahoma"/>
                <w:lang w:eastAsia="en-GB"/>
              </w:rPr>
            </w:pPr>
            <w:r w:rsidRPr="0063451E">
              <w:rPr>
                <w:rFonts w:ascii="Tahoma" w:eastAsia="Times New Roman" w:hAnsi="Tahoma" w:cs="Tahoma"/>
                <w:i/>
                <w:sz w:val="18"/>
                <w:szCs w:val="18"/>
                <w:lang w:eastAsia="en-GB"/>
              </w:rPr>
              <w:tab/>
              <w:t xml:space="preserve">Reasons should explain why disclosure of the information to the specified person(s) would be likely to cause significant </w:t>
            </w:r>
            <w:r w:rsidRPr="0063451E">
              <w:rPr>
                <w:rFonts w:ascii="Tahoma" w:eastAsia="Times New Roman" w:hAnsi="Tahoma" w:cs="Tahoma"/>
                <w:i/>
                <w:sz w:val="18"/>
                <w:szCs w:val="18"/>
                <w:lang w:eastAsia="en-GB"/>
              </w:rPr>
              <w:tab/>
              <w:t>harm to the child.</w:t>
            </w:r>
          </w:p>
          <w:p w14:paraId="17305E0F" w14:textId="77777777" w:rsidR="00E748E6" w:rsidRPr="0063451E" w:rsidRDefault="00E748E6" w:rsidP="00F63117">
            <w:pPr>
              <w:ind w:left="34"/>
              <w:rPr>
                <w:rFonts w:ascii="Tahoma" w:eastAsia="Times New Roman" w:hAnsi="Tahoma" w:cs="Tahoma"/>
                <w:lang w:eastAsia="en-GB"/>
              </w:rPr>
            </w:pPr>
          </w:p>
          <w:p w14:paraId="3595272A" w14:textId="77777777" w:rsidR="00E748E6" w:rsidRPr="0063451E" w:rsidRDefault="00E748E6" w:rsidP="00F63117">
            <w:pPr>
              <w:ind w:left="34"/>
              <w:rPr>
                <w:rFonts w:ascii="Tahoma" w:eastAsia="Times New Roman" w:hAnsi="Tahoma" w:cs="Tahoma"/>
                <w:lang w:eastAsia="en-GB"/>
              </w:rPr>
            </w:pPr>
          </w:p>
        </w:tc>
      </w:tr>
      <w:tr w:rsidR="00E748E6" w:rsidRPr="0063451E" w14:paraId="342D849C" w14:textId="77777777" w:rsidTr="00F63117">
        <w:trPr>
          <w:trHeight w:val="765"/>
        </w:trPr>
        <w:tc>
          <w:tcPr>
            <w:tcW w:w="9030" w:type="dxa"/>
            <w:gridSpan w:val="2"/>
            <w:shd w:val="clear" w:color="auto" w:fill="auto"/>
          </w:tcPr>
          <w:p w14:paraId="0D61AF2F" w14:textId="77777777" w:rsidR="00E748E6" w:rsidRPr="0063451E" w:rsidRDefault="00E748E6" w:rsidP="00F63117">
            <w:pPr>
              <w:ind w:left="34" w:hanging="34"/>
              <w:rPr>
                <w:rFonts w:ascii="Tahoma" w:eastAsia="Times New Roman" w:hAnsi="Tahoma" w:cs="Tahoma"/>
                <w:lang w:eastAsia="en-GB"/>
              </w:rPr>
            </w:pPr>
            <w:r w:rsidRPr="0063451E">
              <w:rPr>
                <w:rFonts w:ascii="Tahoma" w:eastAsia="Times New Roman" w:hAnsi="Tahoma" w:cs="Tahoma"/>
                <w:b/>
                <w:lang w:eastAsia="en-GB"/>
              </w:rPr>
              <w:t>4.</w:t>
            </w:r>
            <w:r w:rsidRPr="0063451E">
              <w:rPr>
                <w:rFonts w:ascii="Tahoma" w:eastAsia="Times New Roman" w:hAnsi="Tahoma" w:cs="Tahoma"/>
                <w:b/>
                <w:lang w:eastAsia="en-GB"/>
              </w:rPr>
              <w:tab/>
              <w:t>Which Document(s) Contain the Information</w:t>
            </w:r>
            <w:r>
              <w:rPr>
                <w:rFonts w:ascii="Tahoma" w:eastAsia="Times New Roman" w:hAnsi="Tahoma" w:cs="Tahoma"/>
                <w:noProof/>
                <w:lang w:eastAsia="en-GB"/>
              </w:rPr>
              <mc:AlternateContent>
                <mc:Choice Requires="wps">
                  <w:drawing>
                    <wp:anchor distT="0" distB="0" distL="114300" distR="114300" simplePos="0" relativeHeight="251658302" behindDoc="0" locked="0" layoutInCell="1" allowOverlap="1" wp14:anchorId="571D8311" wp14:editId="223A0BA1">
                      <wp:simplePos x="0" y="0"/>
                      <wp:positionH relativeFrom="column">
                        <wp:posOffset>5724525</wp:posOffset>
                      </wp:positionH>
                      <wp:positionV relativeFrom="paragraph">
                        <wp:posOffset>161925</wp:posOffset>
                      </wp:positionV>
                      <wp:extent cx="428625" cy="285750"/>
                      <wp:effectExtent l="8890" t="10160" r="10160" b="8890"/>
                      <wp:wrapNone/>
                      <wp:docPr id="298" name="Text Box 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285750"/>
                              </a:xfrm>
                              <a:prstGeom prst="rect">
                                <a:avLst/>
                              </a:prstGeom>
                              <a:solidFill>
                                <a:srgbClr val="FFFFFF"/>
                              </a:solidFill>
                              <a:ln w="9525">
                                <a:solidFill>
                                  <a:srgbClr val="000000"/>
                                </a:solidFill>
                                <a:miter lim="800000"/>
                                <a:headEnd/>
                                <a:tailEnd/>
                              </a:ln>
                            </wps:spPr>
                            <wps:txbx>
                              <w:txbxContent>
                                <w:p w14:paraId="1CB12978" w14:textId="77777777" w:rsidR="00E748E6" w:rsidRPr="009B01A4" w:rsidRDefault="00E748E6" w:rsidP="00E748E6">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1D8311" id="Text Box 298" o:spid="_x0000_s1078" type="#_x0000_t202" style="position:absolute;left:0;text-align:left;margin-left:450.75pt;margin-top:12.75pt;width:33.75pt;height:22.5pt;z-index:2516583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">
                      <v:textbox>
                        <w:txbxContent>
                          <w:p w14:paraId="1CB12978" w14:textId="77777777" w:rsidR="00E748E6" w:rsidRPr="009B01A4" w:rsidRDefault="00E748E6" w:rsidP="00E748E6">
                            <w:pPr>
                              <w:rPr>
                                <w:rFonts w:cs="Arial"/>
                              </w:rPr>
                            </w:pPr>
                          </w:p>
                        </w:txbxContent>
                      </v:textbox>
                    </v:shape>
                  </w:pict>
                </mc:Fallback>
              </mc:AlternateContent>
            </w:r>
          </w:p>
          <w:p w14:paraId="778A66C0" w14:textId="77777777" w:rsidR="00E748E6" w:rsidRPr="0063451E" w:rsidRDefault="00E748E6" w:rsidP="00F63117">
            <w:pPr>
              <w:ind w:left="34" w:hanging="34"/>
              <w:rPr>
                <w:rFonts w:ascii="Tahoma" w:eastAsia="Times New Roman" w:hAnsi="Tahoma" w:cs="Tahoma"/>
                <w:lang w:eastAsia="en-GB"/>
              </w:rPr>
            </w:pPr>
            <w:r w:rsidRPr="0063451E">
              <w:rPr>
                <w:rFonts w:ascii="Tahoma" w:eastAsia="Times New Roman" w:hAnsi="Tahoma" w:cs="Tahoma"/>
                <w:lang w:eastAsia="en-GB"/>
              </w:rPr>
              <w:tab/>
            </w:r>
            <w:r w:rsidRPr="0063451E">
              <w:rPr>
                <w:rFonts w:ascii="Tahoma" w:eastAsia="Times New Roman" w:hAnsi="Tahoma" w:cs="Tahoma"/>
                <w:lang w:eastAsia="en-GB"/>
              </w:rPr>
              <w:tab/>
              <w:t>Form 4</w:t>
            </w:r>
          </w:p>
          <w:p w14:paraId="1394DB4C" w14:textId="77777777" w:rsidR="00E748E6" w:rsidRPr="0063451E" w:rsidRDefault="00E748E6" w:rsidP="00F63117">
            <w:pPr>
              <w:ind w:left="34" w:hanging="34"/>
              <w:rPr>
                <w:rFonts w:ascii="Tahoma" w:eastAsia="Times New Roman" w:hAnsi="Tahoma" w:cs="Tahoma"/>
                <w:b/>
                <w:lang w:eastAsia="en-GB"/>
              </w:rPr>
            </w:pPr>
            <w:r w:rsidRPr="0063451E">
              <w:rPr>
                <w:rFonts w:ascii="Tahoma" w:eastAsia="Times New Roman" w:hAnsi="Tahoma" w:cs="Tahoma"/>
                <w:i/>
                <w:sz w:val="18"/>
                <w:szCs w:val="18"/>
                <w:lang w:eastAsia="en-GB"/>
              </w:rPr>
              <w:tab/>
            </w:r>
            <w:r w:rsidRPr="0063451E">
              <w:rPr>
                <w:rFonts w:ascii="Tahoma" w:eastAsia="Times New Roman" w:hAnsi="Tahoma" w:cs="Tahoma"/>
                <w:i/>
                <w:sz w:val="18"/>
                <w:szCs w:val="18"/>
                <w:lang w:eastAsia="en-GB"/>
              </w:rPr>
              <w:tab/>
              <w:t xml:space="preserve">Ideally provide the information to be withheld </w:t>
            </w:r>
            <w:r w:rsidRPr="0063451E">
              <w:rPr>
                <w:rFonts w:ascii="Tahoma" w:eastAsia="Times New Roman" w:hAnsi="Tahoma" w:cs="Tahoma"/>
                <w:i/>
                <w:sz w:val="18"/>
                <w:szCs w:val="18"/>
                <w:u w:val="single"/>
                <w:lang w:eastAsia="en-GB"/>
              </w:rPr>
              <w:t>only</w:t>
            </w:r>
            <w:r w:rsidRPr="0063451E">
              <w:rPr>
                <w:rFonts w:ascii="Tahoma" w:eastAsia="Times New Roman" w:hAnsi="Tahoma" w:cs="Tahoma"/>
                <w:i/>
                <w:sz w:val="18"/>
                <w:szCs w:val="18"/>
                <w:lang w:eastAsia="en-GB"/>
              </w:rPr>
              <w:t xml:space="preserve"> on Form 4 and not in any other document.</w:t>
            </w:r>
          </w:p>
        </w:tc>
        <w:tc>
          <w:tcPr>
            <w:tcW w:w="1460" w:type="dxa"/>
            <w:shd w:val="clear" w:color="auto" w:fill="auto"/>
          </w:tcPr>
          <w:p w14:paraId="50ADBCB6" w14:textId="77777777" w:rsidR="00E748E6" w:rsidRPr="0063451E" w:rsidRDefault="00E748E6" w:rsidP="00F63117">
            <w:pPr>
              <w:ind w:left="34"/>
              <w:rPr>
                <w:rFonts w:ascii="Tahoma" w:eastAsia="Times New Roman" w:hAnsi="Tahoma" w:cs="Tahoma"/>
                <w:b/>
                <w:lang w:eastAsia="en-GB"/>
              </w:rPr>
            </w:pPr>
          </w:p>
        </w:tc>
      </w:tr>
      <w:tr w:rsidR="00E748E6" w:rsidRPr="0063451E" w14:paraId="2BED9610" w14:textId="77777777" w:rsidTr="00F63117">
        <w:trPr>
          <w:trHeight w:val="1200"/>
        </w:trPr>
        <w:tc>
          <w:tcPr>
            <w:tcW w:w="9030" w:type="dxa"/>
            <w:gridSpan w:val="2"/>
            <w:shd w:val="clear" w:color="auto" w:fill="auto"/>
          </w:tcPr>
          <w:p w14:paraId="51451D20" w14:textId="77777777" w:rsidR="00E748E6" w:rsidRPr="0063451E" w:rsidRDefault="00E748E6" w:rsidP="00F63117">
            <w:pPr>
              <w:ind w:left="34" w:hanging="34"/>
              <w:rPr>
                <w:rFonts w:ascii="Tahoma" w:eastAsia="Times New Roman" w:hAnsi="Tahoma" w:cs="Tahoma"/>
                <w:lang w:eastAsia="en-GB"/>
              </w:rPr>
            </w:pPr>
          </w:p>
          <w:p w14:paraId="637B4743" w14:textId="77777777" w:rsidR="00E748E6" w:rsidRPr="0063451E" w:rsidRDefault="00E748E6" w:rsidP="00F63117">
            <w:pPr>
              <w:ind w:left="34" w:hanging="34"/>
              <w:rPr>
                <w:rFonts w:ascii="Tahoma" w:eastAsia="Times New Roman" w:hAnsi="Tahoma" w:cs="Tahoma"/>
                <w:lang w:eastAsia="en-GB"/>
              </w:rPr>
            </w:pPr>
            <w:r>
              <w:rPr>
                <w:rFonts w:ascii="Tahoma" w:eastAsia="Times New Roman" w:hAnsi="Tahoma" w:cs="Tahoma"/>
                <w:noProof/>
                <w:lang w:eastAsia="en-GB"/>
              </w:rPr>
              <mc:AlternateContent>
                <mc:Choice Requires="wps">
                  <w:drawing>
                    <wp:anchor distT="0" distB="0" distL="114300" distR="114300" simplePos="0" relativeHeight="251658309" behindDoc="0" locked="0" layoutInCell="1" allowOverlap="1" wp14:anchorId="27DCDAE9" wp14:editId="5EC6D1B1">
                      <wp:simplePos x="0" y="0"/>
                      <wp:positionH relativeFrom="column">
                        <wp:posOffset>5724525</wp:posOffset>
                      </wp:positionH>
                      <wp:positionV relativeFrom="paragraph">
                        <wp:posOffset>85725</wp:posOffset>
                      </wp:positionV>
                      <wp:extent cx="428625" cy="266700"/>
                      <wp:effectExtent l="8890" t="7620" r="10160" b="11430"/>
                      <wp:wrapNone/>
                      <wp:docPr id="297" name="Text 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266700"/>
                              </a:xfrm>
                              <a:prstGeom prst="rect">
                                <a:avLst/>
                              </a:prstGeom>
                              <a:solidFill>
                                <a:srgbClr val="FFFFFF"/>
                              </a:solidFill>
                              <a:ln w="9525">
                                <a:solidFill>
                                  <a:srgbClr val="000000"/>
                                </a:solidFill>
                                <a:miter lim="800000"/>
                                <a:headEnd/>
                                <a:tailEnd/>
                              </a:ln>
                            </wps:spPr>
                            <wps:txbx>
                              <w:txbxContent>
                                <w:p w14:paraId="53908F0C" w14:textId="77777777" w:rsidR="00E748E6" w:rsidRPr="009B01A4" w:rsidRDefault="00E748E6" w:rsidP="00E748E6">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DCDAE9" id="Text Box 297" o:spid="_x0000_s1079" type="#_x0000_t202" style="position:absolute;left:0;text-align:left;margin-left:450.75pt;margin-top:6.75pt;width:33.75pt;height:21pt;z-index:2516583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">
                      <v:textbox>
                        <w:txbxContent>
                          <w:p w14:paraId="53908F0C" w14:textId="77777777" w:rsidR="00E748E6" w:rsidRPr="009B01A4" w:rsidRDefault="00E748E6" w:rsidP="00E748E6">
                            <w:pPr>
                              <w:rPr>
                                <w:rFonts w:cs="Arial"/>
                              </w:rPr>
                            </w:pPr>
                          </w:p>
                        </w:txbxContent>
                      </v:textbox>
                    </v:shape>
                  </w:pict>
                </mc:Fallback>
              </mc:AlternateContent>
            </w:r>
            <w:r w:rsidRPr="0063451E">
              <w:rPr>
                <w:rFonts w:ascii="Tahoma" w:eastAsia="Times New Roman" w:hAnsi="Tahoma" w:cs="Tahoma"/>
                <w:lang w:eastAsia="en-GB"/>
              </w:rPr>
              <w:tab/>
            </w:r>
            <w:r w:rsidRPr="0063451E">
              <w:rPr>
                <w:rFonts w:ascii="Tahoma" w:eastAsia="Times New Roman" w:hAnsi="Tahoma" w:cs="Tahoma"/>
                <w:lang w:eastAsia="en-GB"/>
              </w:rPr>
              <w:tab/>
              <w:t>Other document(s) – specify by name and date</w:t>
            </w:r>
          </w:p>
          <w:p w14:paraId="0B69D219" w14:textId="77777777" w:rsidR="00E748E6" w:rsidRPr="0063451E" w:rsidRDefault="00E748E6" w:rsidP="00F63117">
            <w:pPr>
              <w:ind w:left="34" w:hanging="34"/>
              <w:rPr>
                <w:rFonts w:ascii="Tahoma" w:eastAsia="Times New Roman" w:hAnsi="Tahoma" w:cs="Tahoma"/>
                <w:i/>
                <w:sz w:val="18"/>
                <w:szCs w:val="18"/>
                <w:lang w:eastAsia="en-GB"/>
              </w:rPr>
            </w:pPr>
            <w:r w:rsidRPr="0063451E">
              <w:rPr>
                <w:rFonts w:ascii="Tahoma" w:eastAsia="Times New Roman" w:hAnsi="Tahoma" w:cs="Tahoma"/>
                <w:i/>
                <w:sz w:val="18"/>
                <w:szCs w:val="18"/>
                <w:lang w:eastAsia="en-GB"/>
              </w:rPr>
              <w:tab/>
            </w:r>
            <w:r w:rsidRPr="0063451E">
              <w:rPr>
                <w:rFonts w:ascii="Tahoma" w:eastAsia="Times New Roman" w:hAnsi="Tahoma" w:cs="Tahoma"/>
                <w:i/>
                <w:sz w:val="18"/>
                <w:szCs w:val="18"/>
                <w:lang w:eastAsia="en-GB"/>
              </w:rPr>
              <w:tab/>
              <w:t xml:space="preserve">If the request does not relate to the whole of the document specify all places within the document </w:t>
            </w:r>
            <w:r w:rsidRPr="0063451E">
              <w:rPr>
                <w:rFonts w:ascii="Tahoma" w:eastAsia="Times New Roman" w:hAnsi="Tahoma" w:cs="Tahoma"/>
                <w:i/>
                <w:sz w:val="18"/>
                <w:szCs w:val="18"/>
                <w:lang w:eastAsia="en-GB"/>
              </w:rPr>
              <w:tab/>
              <w:t>where the information appears e.g. by page and paragraph number.</w:t>
            </w:r>
          </w:p>
          <w:p w14:paraId="75ADCD1D" w14:textId="77777777" w:rsidR="00E748E6" w:rsidRPr="0063451E" w:rsidRDefault="00E748E6" w:rsidP="00F63117">
            <w:pPr>
              <w:ind w:left="34"/>
              <w:rPr>
                <w:rFonts w:ascii="Tahoma" w:eastAsia="Times New Roman" w:hAnsi="Tahoma" w:cs="Tahoma"/>
                <w:b/>
                <w:lang w:eastAsia="en-GB"/>
              </w:rPr>
            </w:pPr>
          </w:p>
        </w:tc>
        <w:tc>
          <w:tcPr>
            <w:tcW w:w="1460" w:type="dxa"/>
            <w:shd w:val="clear" w:color="auto" w:fill="auto"/>
          </w:tcPr>
          <w:p w14:paraId="27A2CF0B" w14:textId="77777777" w:rsidR="00E748E6" w:rsidRPr="0063451E" w:rsidRDefault="00E748E6" w:rsidP="00F63117">
            <w:pPr>
              <w:ind w:left="34"/>
              <w:rPr>
                <w:rFonts w:ascii="Tahoma" w:eastAsia="Times New Roman" w:hAnsi="Tahoma" w:cs="Tahoma"/>
                <w:b/>
                <w:lang w:eastAsia="en-GB"/>
              </w:rPr>
            </w:pPr>
          </w:p>
        </w:tc>
      </w:tr>
    </w:tbl>
    <w:p w14:paraId="54A2BF13" w14:textId="77777777" w:rsidR="00E748E6" w:rsidRPr="0063451E" w:rsidRDefault="00E748E6" w:rsidP="00E748E6">
      <w:pPr>
        <w:ind w:left="-567" w:firstLine="567"/>
        <w:rPr>
          <w:rFonts w:eastAsia="Times New Roman" w:cs="Arial"/>
          <w:sz w:val="24"/>
          <w:szCs w:val="24"/>
          <w:lang w:eastAsia="en-GB"/>
        </w:rPr>
      </w:pPr>
      <w:r w:rsidRPr="0063451E">
        <w:rPr>
          <w:rFonts w:eastAsia="Times New Roman" w:cs="Arial"/>
          <w:lang w:eastAsia="en-GB"/>
        </w:rPr>
        <w:t>Please send to the relevant SCRA team mailbox</w:t>
      </w:r>
    </w:p>
    <w:p w14:paraId="02891EE3" w14:textId="77777777" w:rsidR="00E748E6" w:rsidRPr="00405672" w:rsidRDefault="00E748E6" w:rsidP="00E748E6">
      <w:pPr>
        <w:rPr>
          <w:rFonts w:eastAsia="Times New Roman" w:cs="Arial"/>
          <w:sz w:val="24"/>
          <w:szCs w:val="24"/>
          <w:lang w:eastAsia="en-GB"/>
        </w:rPr>
      </w:pPr>
    </w:p>
    <w:p w14:paraId="61729BEA" w14:textId="77777777" w:rsidR="00E748E6" w:rsidRDefault="00E748E6" w:rsidP="00E748E6">
      <w:pPr>
        <w:rPr>
          <w:rFonts w:cs="Arial"/>
        </w:rPr>
      </w:pPr>
      <w:r>
        <w:rPr>
          <w:rFonts w:cs="Arial"/>
        </w:rPr>
        <w:t>APPENDIX: ND FORM 4</w:t>
      </w:r>
    </w:p>
    <w:p w14:paraId="04D45BB8" w14:textId="77777777" w:rsidR="00E748E6" w:rsidRDefault="00E748E6" w:rsidP="00E748E6">
      <w:pPr>
        <w:rPr>
          <w:rFonts w:cs="Arial"/>
        </w:rPr>
      </w:pPr>
    </w:p>
    <w:p w14:paraId="61CF680D" w14:textId="77777777" w:rsidR="00E748E6" w:rsidRPr="0063451E" w:rsidRDefault="00E748E6" w:rsidP="00E748E6">
      <w:pPr>
        <w:spacing w:line="276" w:lineRule="auto"/>
        <w:jc w:val="center"/>
        <w:rPr>
          <w:rFonts w:ascii="Tahoma" w:eastAsia="Calibri" w:hAnsi="Tahoma" w:cs="Tahoma"/>
          <w:b/>
          <w:sz w:val="24"/>
          <w:szCs w:val="24"/>
        </w:rPr>
      </w:pPr>
      <w:r w:rsidRPr="0063451E">
        <w:rPr>
          <w:rFonts w:ascii="Tahoma" w:eastAsia="Calibri" w:hAnsi="Tahoma" w:cs="Tahoma"/>
          <w:b/>
          <w:sz w:val="24"/>
          <w:szCs w:val="24"/>
        </w:rPr>
        <w:t>Non-disclosure Request – Full Details of Information</w:t>
      </w:r>
    </w:p>
    <w:p w14:paraId="6CD79C21" w14:textId="77777777" w:rsidR="00E748E6" w:rsidRPr="0063451E" w:rsidRDefault="00E748E6" w:rsidP="00E748E6">
      <w:pPr>
        <w:spacing w:line="276" w:lineRule="auto"/>
        <w:jc w:val="left"/>
        <w:rPr>
          <w:rFonts w:ascii="Tahoma" w:eastAsia="Calibri" w:hAnsi="Tahoma" w:cs="Tahoma"/>
          <w:sz w:val="24"/>
          <w:szCs w:val="24"/>
        </w:rPr>
      </w:pPr>
    </w:p>
    <w:p w14:paraId="268D7CED" w14:textId="77777777" w:rsidR="00E748E6" w:rsidRPr="0063451E" w:rsidRDefault="00E748E6" w:rsidP="00E748E6">
      <w:pPr>
        <w:spacing w:line="276" w:lineRule="auto"/>
        <w:jc w:val="left"/>
        <w:rPr>
          <w:rFonts w:ascii="Tahoma" w:eastAsia="Calibri" w:hAnsi="Tahoma" w:cs="Tahoma"/>
          <w:sz w:val="24"/>
          <w:szCs w:val="24"/>
        </w:rPr>
      </w:pPr>
    </w:p>
    <w:tbl>
      <w:tblPr>
        <w:tblStyle w:val="TableGrid1"/>
        <w:tblW w:w="0" w:type="auto"/>
        <w:tblInd w:w="534" w:type="dxa"/>
        <w:tblLook w:val="04A0" w:firstRow="1" w:lastRow="0" w:firstColumn="1" w:lastColumn="0" w:noHBand="0" w:noVBand="1"/>
      </w:tblPr>
      <w:tblGrid>
        <w:gridCol w:w="1809"/>
        <w:gridCol w:w="4252"/>
        <w:gridCol w:w="1575"/>
        <w:gridCol w:w="1578"/>
      </w:tblGrid>
      <w:tr w:rsidR="00E748E6" w:rsidRPr="0063451E" w14:paraId="7A363146" w14:textId="77777777" w:rsidTr="00F63117">
        <w:trPr>
          <w:trHeight w:val="340"/>
        </w:trPr>
        <w:tc>
          <w:tcPr>
            <w:tcW w:w="1809" w:type="dxa"/>
            <w:tcBorders>
              <w:top w:val="single" w:sz="4" w:space="0" w:color="auto"/>
              <w:left w:val="single" w:sz="4" w:space="0" w:color="auto"/>
              <w:bottom w:val="single" w:sz="4" w:space="0" w:color="auto"/>
              <w:right w:val="nil"/>
            </w:tcBorders>
            <w:vAlign w:val="center"/>
            <w:hideMark/>
          </w:tcPr>
          <w:p w14:paraId="1CFE48F8" w14:textId="77777777" w:rsidR="00E748E6" w:rsidRPr="0063451E" w:rsidRDefault="00E748E6" w:rsidP="00F63117">
            <w:pPr>
              <w:rPr>
                <w:rFonts w:ascii="Tahoma" w:hAnsi="Tahoma" w:cs="Tahoma"/>
              </w:rPr>
            </w:pPr>
            <w:r w:rsidRPr="0063451E">
              <w:rPr>
                <w:rFonts w:ascii="Tahoma" w:hAnsi="Tahoma" w:cs="Tahoma"/>
              </w:rPr>
              <w:t>Child’s Name:</w:t>
            </w:r>
          </w:p>
        </w:tc>
        <w:tc>
          <w:tcPr>
            <w:tcW w:w="4252" w:type="dxa"/>
            <w:tcBorders>
              <w:top w:val="single" w:sz="4" w:space="0" w:color="auto"/>
              <w:left w:val="nil"/>
              <w:bottom w:val="single" w:sz="4" w:space="0" w:color="auto"/>
              <w:right w:val="single" w:sz="4" w:space="0" w:color="auto"/>
            </w:tcBorders>
            <w:vAlign w:val="center"/>
          </w:tcPr>
          <w:p w14:paraId="624226C3" w14:textId="77777777" w:rsidR="00E748E6" w:rsidRPr="0063451E" w:rsidRDefault="00E748E6" w:rsidP="00F63117">
            <w:pPr>
              <w:rPr>
                <w:rFonts w:ascii="Tahoma" w:hAnsi="Tahoma" w:cs="Tahoma"/>
              </w:rPr>
            </w:pPr>
          </w:p>
        </w:tc>
        <w:tc>
          <w:tcPr>
            <w:tcW w:w="1575" w:type="dxa"/>
            <w:tcBorders>
              <w:top w:val="single" w:sz="4" w:space="0" w:color="auto"/>
              <w:left w:val="single" w:sz="4" w:space="0" w:color="auto"/>
              <w:bottom w:val="single" w:sz="4" w:space="0" w:color="auto"/>
              <w:right w:val="nil"/>
            </w:tcBorders>
            <w:vAlign w:val="center"/>
            <w:hideMark/>
          </w:tcPr>
          <w:p w14:paraId="1ED5EA6C" w14:textId="77777777" w:rsidR="00E748E6" w:rsidRPr="0063451E" w:rsidRDefault="00E748E6" w:rsidP="00F63117">
            <w:pPr>
              <w:rPr>
                <w:rFonts w:ascii="Tahoma" w:hAnsi="Tahoma" w:cs="Tahoma"/>
              </w:rPr>
            </w:pPr>
            <w:r w:rsidRPr="0063451E">
              <w:rPr>
                <w:rFonts w:ascii="Tahoma" w:hAnsi="Tahoma" w:cs="Tahoma"/>
              </w:rPr>
              <w:t>Date of Birth:</w:t>
            </w:r>
          </w:p>
        </w:tc>
        <w:tc>
          <w:tcPr>
            <w:tcW w:w="1578" w:type="dxa"/>
            <w:tcBorders>
              <w:top w:val="single" w:sz="4" w:space="0" w:color="auto"/>
              <w:left w:val="nil"/>
              <w:bottom w:val="single" w:sz="4" w:space="0" w:color="auto"/>
              <w:right w:val="single" w:sz="4" w:space="0" w:color="auto"/>
            </w:tcBorders>
            <w:vAlign w:val="center"/>
          </w:tcPr>
          <w:p w14:paraId="0F8EF413" w14:textId="77777777" w:rsidR="00E748E6" w:rsidRPr="0063451E" w:rsidRDefault="00E748E6" w:rsidP="00F63117">
            <w:pPr>
              <w:rPr>
                <w:rFonts w:ascii="Tahoma" w:hAnsi="Tahoma" w:cs="Tahoma"/>
              </w:rPr>
            </w:pPr>
          </w:p>
        </w:tc>
      </w:tr>
    </w:tbl>
    <w:p w14:paraId="0C0D495D" w14:textId="77777777" w:rsidR="00E748E6" w:rsidRPr="0063451E" w:rsidRDefault="00E748E6" w:rsidP="00E748E6">
      <w:pPr>
        <w:jc w:val="left"/>
        <w:rPr>
          <w:rFonts w:ascii="Tahoma" w:eastAsia="Calibri" w:hAnsi="Tahoma" w:cs="Tahoma"/>
        </w:rPr>
      </w:pPr>
    </w:p>
    <w:tbl>
      <w:tblPr>
        <w:tblStyle w:val="TableGrid1"/>
        <w:tblW w:w="0" w:type="auto"/>
        <w:tblInd w:w="534" w:type="dxa"/>
        <w:tblLook w:val="04A0" w:firstRow="1" w:lastRow="0" w:firstColumn="1" w:lastColumn="0" w:noHBand="0" w:noVBand="1"/>
      </w:tblPr>
      <w:tblGrid>
        <w:gridCol w:w="1242"/>
        <w:gridCol w:w="709"/>
        <w:gridCol w:w="1985"/>
        <w:gridCol w:w="5306"/>
      </w:tblGrid>
      <w:tr w:rsidR="00E748E6" w:rsidRPr="0063451E" w14:paraId="34BFC140" w14:textId="77777777" w:rsidTr="00F63117">
        <w:trPr>
          <w:trHeight w:val="340"/>
        </w:trPr>
        <w:tc>
          <w:tcPr>
            <w:tcW w:w="3936" w:type="dxa"/>
            <w:gridSpan w:val="3"/>
            <w:tcBorders>
              <w:top w:val="single" w:sz="4" w:space="0" w:color="auto"/>
              <w:left w:val="single" w:sz="4" w:space="0" w:color="auto"/>
              <w:bottom w:val="single" w:sz="4" w:space="0" w:color="auto"/>
              <w:right w:val="nil"/>
            </w:tcBorders>
            <w:hideMark/>
          </w:tcPr>
          <w:p w14:paraId="74C41CDE" w14:textId="77777777" w:rsidR="00E748E6" w:rsidRPr="0063451E" w:rsidRDefault="00E748E6" w:rsidP="00F63117">
            <w:pPr>
              <w:rPr>
                <w:rFonts w:ascii="Tahoma" w:hAnsi="Tahoma" w:cs="Tahoma"/>
              </w:rPr>
            </w:pPr>
            <w:r w:rsidRPr="0063451E">
              <w:rPr>
                <w:rFonts w:ascii="Tahoma" w:hAnsi="Tahoma" w:cs="Tahoma"/>
              </w:rPr>
              <w:t>Name of Person making the Request:</w:t>
            </w:r>
          </w:p>
        </w:tc>
        <w:tc>
          <w:tcPr>
            <w:tcW w:w="5306" w:type="dxa"/>
            <w:tcBorders>
              <w:top w:val="single" w:sz="4" w:space="0" w:color="auto"/>
              <w:left w:val="nil"/>
              <w:bottom w:val="single" w:sz="4" w:space="0" w:color="auto"/>
              <w:right w:val="single" w:sz="4" w:space="0" w:color="auto"/>
            </w:tcBorders>
          </w:tcPr>
          <w:p w14:paraId="229477AC" w14:textId="77777777" w:rsidR="00E748E6" w:rsidRPr="0063451E" w:rsidRDefault="00E748E6" w:rsidP="00F63117">
            <w:pPr>
              <w:rPr>
                <w:rFonts w:ascii="Tahoma" w:hAnsi="Tahoma" w:cs="Tahoma"/>
              </w:rPr>
            </w:pPr>
          </w:p>
        </w:tc>
      </w:tr>
      <w:tr w:rsidR="00E748E6" w:rsidRPr="0063451E" w14:paraId="6EF155A8" w14:textId="77777777" w:rsidTr="00F63117">
        <w:trPr>
          <w:trHeight w:val="340"/>
        </w:trPr>
        <w:tc>
          <w:tcPr>
            <w:tcW w:w="1242" w:type="dxa"/>
            <w:tcBorders>
              <w:top w:val="single" w:sz="4" w:space="0" w:color="auto"/>
              <w:left w:val="single" w:sz="4" w:space="0" w:color="auto"/>
              <w:bottom w:val="single" w:sz="4" w:space="0" w:color="auto"/>
              <w:right w:val="nil"/>
            </w:tcBorders>
            <w:hideMark/>
          </w:tcPr>
          <w:p w14:paraId="3B657DD5" w14:textId="77777777" w:rsidR="00E748E6" w:rsidRPr="0063451E" w:rsidRDefault="00E748E6" w:rsidP="00F63117">
            <w:pPr>
              <w:rPr>
                <w:rFonts w:ascii="Tahoma" w:hAnsi="Tahoma" w:cs="Tahoma"/>
              </w:rPr>
            </w:pPr>
            <w:r w:rsidRPr="0063451E">
              <w:rPr>
                <w:rFonts w:ascii="Tahoma" w:hAnsi="Tahoma" w:cs="Tahoma"/>
              </w:rPr>
              <w:t>Job Title:</w:t>
            </w:r>
          </w:p>
        </w:tc>
        <w:tc>
          <w:tcPr>
            <w:tcW w:w="8000" w:type="dxa"/>
            <w:gridSpan w:val="3"/>
            <w:tcBorders>
              <w:top w:val="single" w:sz="4" w:space="0" w:color="auto"/>
              <w:left w:val="nil"/>
              <w:bottom w:val="single" w:sz="4" w:space="0" w:color="auto"/>
              <w:right w:val="single" w:sz="4" w:space="0" w:color="auto"/>
            </w:tcBorders>
          </w:tcPr>
          <w:p w14:paraId="3F991617" w14:textId="77777777" w:rsidR="00E748E6" w:rsidRPr="0063451E" w:rsidRDefault="00E748E6" w:rsidP="00F63117">
            <w:pPr>
              <w:rPr>
                <w:rFonts w:ascii="Tahoma" w:hAnsi="Tahoma" w:cs="Tahoma"/>
              </w:rPr>
            </w:pPr>
          </w:p>
        </w:tc>
      </w:tr>
      <w:tr w:rsidR="00E748E6" w:rsidRPr="0063451E" w14:paraId="7AAF8D78" w14:textId="77777777" w:rsidTr="00F63117">
        <w:trPr>
          <w:trHeight w:val="340"/>
        </w:trPr>
        <w:tc>
          <w:tcPr>
            <w:tcW w:w="1951" w:type="dxa"/>
            <w:gridSpan w:val="2"/>
            <w:tcBorders>
              <w:top w:val="single" w:sz="4" w:space="0" w:color="auto"/>
              <w:left w:val="single" w:sz="4" w:space="0" w:color="auto"/>
              <w:bottom w:val="single" w:sz="4" w:space="0" w:color="auto"/>
              <w:right w:val="nil"/>
            </w:tcBorders>
            <w:vAlign w:val="center"/>
            <w:hideMark/>
          </w:tcPr>
          <w:p w14:paraId="3B6FFE0D" w14:textId="77777777" w:rsidR="00E748E6" w:rsidRPr="0063451E" w:rsidRDefault="00E748E6" w:rsidP="00F63117">
            <w:pPr>
              <w:rPr>
                <w:rFonts w:ascii="Tahoma" w:hAnsi="Tahoma" w:cs="Tahoma"/>
              </w:rPr>
            </w:pPr>
            <w:r w:rsidRPr="0063451E">
              <w:rPr>
                <w:rFonts w:ascii="Tahoma" w:hAnsi="Tahoma" w:cs="Tahoma"/>
              </w:rPr>
              <w:t>Date of Request:</w:t>
            </w:r>
          </w:p>
        </w:tc>
        <w:tc>
          <w:tcPr>
            <w:tcW w:w="7291" w:type="dxa"/>
            <w:gridSpan w:val="2"/>
            <w:tcBorders>
              <w:top w:val="single" w:sz="4" w:space="0" w:color="auto"/>
              <w:left w:val="nil"/>
              <w:bottom w:val="single" w:sz="4" w:space="0" w:color="auto"/>
              <w:right w:val="single" w:sz="4" w:space="0" w:color="auto"/>
            </w:tcBorders>
            <w:vAlign w:val="center"/>
          </w:tcPr>
          <w:p w14:paraId="5272017A" w14:textId="77777777" w:rsidR="00E748E6" w:rsidRPr="0063451E" w:rsidRDefault="00E748E6" w:rsidP="00F63117">
            <w:pPr>
              <w:rPr>
                <w:rFonts w:ascii="Tahoma" w:hAnsi="Tahoma" w:cs="Tahoma"/>
              </w:rPr>
            </w:pPr>
          </w:p>
        </w:tc>
      </w:tr>
    </w:tbl>
    <w:p w14:paraId="3BD320DE" w14:textId="77777777" w:rsidR="00E748E6" w:rsidRPr="0063451E" w:rsidRDefault="00E748E6" w:rsidP="00E748E6">
      <w:pPr>
        <w:jc w:val="left"/>
        <w:rPr>
          <w:rFonts w:ascii="Tahoma" w:eastAsia="Calibri" w:hAnsi="Tahoma" w:cs="Tahoma"/>
        </w:rPr>
      </w:pPr>
    </w:p>
    <w:tbl>
      <w:tblPr>
        <w:tblStyle w:val="TableGrid1"/>
        <w:tblW w:w="0" w:type="auto"/>
        <w:tblInd w:w="534" w:type="dxa"/>
        <w:tblLook w:val="04A0" w:firstRow="1" w:lastRow="0" w:firstColumn="1" w:lastColumn="0" w:noHBand="0" w:noVBand="1"/>
      </w:tblPr>
      <w:tblGrid>
        <w:gridCol w:w="2093"/>
        <w:gridCol w:w="127"/>
        <w:gridCol w:w="156"/>
        <w:gridCol w:w="284"/>
        <w:gridCol w:w="220"/>
        <w:gridCol w:w="63"/>
        <w:gridCol w:w="882"/>
        <w:gridCol w:w="795"/>
        <w:gridCol w:w="4666"/>
      </w:tblGrid>
      <w:tr w:rsidR="00E748E6" w:rsidRPr="0063451E" w14:paraId="07B07601" w14:textId="77777777" w:rsidTr="00F63117">
        <w:trPr>
          <w:trHeight w:val="680"/>
        </w:trPr>
        <w:tc>
          <w:tcPr>
            <w:tcW w:w="9286" w:type="dxa"/>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DA0AA42" w14:textId="77777777" w:rsidR="00E748E6" w:rsidRPr="0063451E" w:rsidRDefault="00E748E6" w:rsidP="00F63117">
            <w:pPr>
              <w:rPr>
                <w:rFonts w:ascii="Tahoma" w:hAnsi="Tahoma" w:cs="Tahoma"/>
                <w:b/>
              </w:rPr>
            </w:pPr>
            <w:r w:rsidRPr="0063451E">
              <w:rPr>
                <w:rFonts w:ascii="Tahoma" w:hAnsi="Tahoma" w:cs="Tahoma"/>
                <w:b/>
              </w:rPr>
              <w:t>The following is the full information referred to in the Non-disclosure Request:</w:t>
            </w:r>
          </w:p>
        </w:tc>
      </w:tr>
      <w:tr w:rsidR="00E748E6" w:rsidRPr="0063451E" w14:paraId="55B0F81E" w14:textId="77777777" w:rsidTr="00F63117">
        <w:trPr>
          <w:trHeight w:val="567"/>
        </w:trPr>
        <w:tc>
          <w:tcPr>
            <w:tcW w:w="2220" w:type="dxa"/>
            <w:gridSpan w:val="2"/>
            <w:tcBorders>
              <w:top w:val="single" w:sz="4" w:space="0" w:color="auto"/>
              <w:left w:val="single" w:sz="4" w:space="0" w:color="auto"/>
              <w:bottom w:val="single" w:sz="4" w:space="0" w:color="auto"/>
              <w:right w:val="nil"/>
            </w:tcBorders>
            <w:shd w:val="clear" w:color="auto" w:fill="FFFFFF" w:themeFill="background1"/>
            <w:hideMark/>
          </w:tcPr>
          <w:p w14:paraId="17ABB78B" w14:textId="77777777" w:rsidR="00E748E6" w:rsidRPr="0063451E" w:rsidRDefault="00E748E6" w:rsidP="00F63117">
            <w:pPr>
              <w:rPr>
                <w:rFonts w:ascii="Tahoma" w:hAnsi="Tahoma" w:cs="Tahoma"/>
              </w:rPr>
            </w:pPr>
            <w:r w:rsidRPr="0063451E">
              <w:rPr>
                <w:rFonts w:ascii="Tahoma" w:hAnsi="Tahoma" w:cs="Tahoma"/>
                <w:i/>
                <w:sz w:val="18"/>
                <w:szCs w:val="18"/>
              </w:rPr>
              <w:t>Current address of child:</w:t>
            </w:r>
          </w:p>
        </w:tc>
        <w:tc>
          <w:tcPr>
            <w:tcW w:w="7066" w:type="dxa"/>
            <w:gridSpan w:val="7"/>
            <w:tcBorders>
              <w:top w:val="single" w:sz="4" w:space="0" w:color="auto"/>
              <w:left w:val="nil"/>
              <w:bottom w:val="single" w:sz="4" w:space="0" w:color="auto"/>
              <w:right w:val="single" w:sz="4" w:space="0" w:color="auto"/>
            </w:tcBorders>
            <w:shd w:val="clear" w:color="auto" w:fill="FFFFFF" w:themeFill="background1"/>
          </w:tcPr>
          <w:p w14:paraId="31AD054C" w14:textId="77777777" w:rsidR="00E748E6" w:rsidRPr="0063451E" w:rsidRDefault="00E748E6" w:rsidP="00F63117">
            <w:pPr>
              <w:rPr>
                <w:rFonts w:ascii="Tahoma" w:hAnsi="Tahoma" w:cs="Tahoma"/>
              </w:rPr>
            </w:pPr>
          </w:p>
        </w:tc>
      </w:tr>
      <w:tr w:rsidR="00E748E6" w:rsidRPr="0063451E" w14:paraId="4BDFFF6C" w14:textId="77777777" w:rsidTr="00F63117">
        <w:trPr>
          <w:trHeight w:val="567"/>
        </w:trPr>
        <w:tc>
          <w:tcPr>
            <w:tcW w:w="3825" w:type="dxa"/>
            <w:gridSpan w:val="7"/>
            <w:tcBorders>
              <w:top w:val="single" w:sz="4" w:space="0" w:color="auto"/>
              <w:left w:val="single" w:sz="4" w:space="0" w:color="auto"/>
              <w:bottom w:val="single" w:sz="4" w:space="0" w:color="auto"/>
              <w:right w:val="nil"/>
            </w:tcBorders>
            <w:shd w:val="clear" w:color="auto" w:fill="FFFFFF" w:themeFill="background1"/>
            <w:hideMark/>
          </w:tcPr>
          <w:p w14:paraId="012B89FE" w14:textId="77777777" w:rsidR="00E748E6" w:rsidRPr="0063451E" w:rsidRDefault="00E748E6" w:rsidP="00F63117">
            <w:pPr>
              <w:rPr>
                <w:rFonts w:ascii="Tahoma" w:hAnsi="Tahoma" w:cs="Tahoma"/>
                <w:i/>
                <w:sz w:val="18"/>
                <w:szCs w:val="18"/>
              </w:rPr>
            </w:pPr>
            <w:r w:rsidRPr="0063451E">
              <w:rPr>
                <w:rFonts w:ascii="Tahoma" w:hAnsi="Tahoma" w:cs="Tahoma"/>
                <w:i/>
                <w:sz w:val="18"/>
                <w:szCs w:val="18"/>
              </w:rPr>
              <w:t>Current address of (specify relevant person):</w:t>
            </w:r>
          </w:p>
        </w:tc>
        <w:tc>
          <w:tcPr>
            <w:tcW w:w="5461" w:type="dxa"/>
            <w:gridSpan w:val="2"/>
            <w:tcBorders>
              <w:top w:val="single" w:sz="4" w:space="0" w:color="auto"/>
              <w:left w:val="nil"/>
              <w:bottom w:val="single" w:sz="4" w:space="0" w:color="auto"/>
              <w:right w:val="single" w:sz="4" w:space="0" w:color="auto"/>
            </w:tcBorders>
            <w:shd w:val="clear" w:color="auto" w:fill="FFFFFF" w:themeFill="background1"/>
          </w:tcPr>
          <w:p w14:paraId="7E5988BF" w14:textId="77777777" w:rsidR="00E748E6" w:rsidRPr="0063451E" w:rsidRDefault="00E748E6" w:rsidP="00F63117">
            <w:pPr>
              <w:rPr>
                <w:rFonts w:ascii="Tahoma" w:hAnsi="Tahoma" w:cs="Tahoma"/>
                <w:sz w:val="18"/>
                <w:szCs w:val="18"/>
              </w:rPr>
            </w:pPr>
          </w:p>
        </w:tc>
      </w:tr>
      <w:tr w:rsidR="00E748E6" w:rsidRPr="0063451E" w14:paraId="1BCDE6C3" w14:textId="77777777" w:rsidTr="00F63117">
        <w:trPr>
          <w:trHeight w:val="567"/>
        </w:trPr>
        <w:tc>
          <w:tcPr>
            <w:tcW w:w="2376" w:type="dxa"/>
            <w:gridSpan w:val="3"/>
            <w:tcBorders>
              <w:top w:val="single" w:sz="4" w:space="0" w:color="auto"/>
              <w:left w:val="single" w:sz="4" w:space="0" w:color="auto"/>
              <w:bottom w:val="single" w:sz="4" w:space="0" w:color="auto"/>
              <w:right w:val="nil"/>
            </w:tcBorders>
            <w:shd w:val="clear" w:color="auto" w:fill="FFFFFF" w:themeFill="background1"/>
            <w:hideMark/>
          </w:tcPr>
          <w:p w14:paraId="6B56B729" w14:textId="77777777" w:rsidR="00E748E6" w:rsidRPr="0063451E" w:rsidRDefault="00E748E6" w:rsidP="00F63117">
            <w:pPr>
              <w:rPr>
                <w:rFonts w:ascii="Tahoma" w:hAnsi="Tahoma" w:cs="Tahoma"/>
                <w:i/>
                <w:sz w:val="18"/>
                <w:szCs w:val="18"/>
              </w:rPr>
            </w:pPr>
            <w:r w:rsidRPr="0063451E">
              <w:rPr>
                <w:rFonts w:ascii="Tahoma" w:hAnsi="Tahoma" w:cs="Tahoma"/>
                <w:i/>
                <w:sz w:val="18"/>
                <w:szCs w:val="18"/>
              </w:rPr>
              <w:t>Name of current carer(s):</w:t>
            </w:r>
          </w:p>
        </w:tc>
        <w:tc>
          <w:tcPr>
            <w:tcW w:w="6910" w:type="dxa"/>
            <w:gridSpan w:val="6"/>
            <w:tcBorders>
              <w:top w:val="single" w:sz="4" w:space="0" w:color="auto"/>
              <w:left w:val="nil"/>
              <w:bottom w:val="single" w:sz="4" w:space="0" w:color="auto"/>
              <w:right w:val="single" w:sz="4" w:space="0" w:color="auto"/>
            </w:tcBorders>
            <w:shd w:val="clear" w:color="auto" w:fill="FFFFFF" w:themeFill="background1"/>
          </w:tcPr>
          <w:p w14:paraId="78BD936E" w14:textId="77777777" w:rsidR="00E748E6" w:rsidRPr="0063451E" w:rsidRDefault="00E748E6" w:rsidP="00F63117">
            <w:pPr>
              <w:rPr>
                <w:rFonts w:ascii="Tahoma" w:hAnsi="Tahoma" w:cs="Tahoma"/>
                <w:sz w:val="18"/>
                <w:szCs w:val="18"/>
              </w:rPr>
            </w:pPr>
          </w:p>
        </w:tc>
      </w:tr>
      <w:tr w:rsidR="00E748E6" w:rsidRPr="0063451E" w14:paraId="7ADEEF0A" w14:textId="77777777" w:rsidTr="00F63117">
        <w:trPr>
          <w:trHeight w:val="567"/>
        </w:trPr>
        <w:tc>
          <w:tcPr>
            <w:tcW w:w="2660" w:type="dxa"/>
            <w:gridSpan w:val="4"/>
            <w:tcBorders>
              <w:top w:val="single" w:sz="4" w:space="0" w:color="auto"/>
              <w:left w:val="single" w:sz="4" w:space="0" w:color="auto"/>
              <w:bottom w:val="single" w:sz="4" w:space="0" w:color="auto"/>
              <w:right w:val="nil"/>
            </w:tcBorders>
            <w:shd w:val="clear" w:color="auto" w:fill="FFFFFF" w:themeFill="background1"/>
            <w:hideMark/>
          </w:tcPr>
          <w:p w14:paraId="451A8DCC" w14:textId="77777777" w:rsidR="00E748E6" w:rsidRPr="0063451E" w:rsidRDefault="00E748E6" w:rsidP="00F63117">
            <w:pPr>
              <w:rPr>
                <w:rFonts w:ascii="Tahoma" w:hAnsi="Tahoma" w:cs="Tahoma"/>
                <w:i/>
                <w:sz w:val="18"/>
                <w:szCs w:val="18"/>
              </w:rPr>
            </w:pPr>
            <w:r w:rsidRPr="0063451E">
              <w:rPr>
                <w:rFonts w:ascii="Tahoma" w:hAnsi="Tahoma" w:cs="Tahoma"/>
                <w:i/>
                <w:sz w:val="18"/>
                <w:szCs w:val="18"/>
              </w:rPr>
              <w:t>Name of proposed carer(s):</w:t>
            </w:r>
          </w:p>
        </w:tc>
        <w:tc>
          <w:tcPr>
            <w:tcW w:w="6626" w:type="dxa"/>
            <w:gridSpan w:val="5"/>
            <w:tcBorders>
              <w:top w:val="single" w:sz="4" w:space="0" w:color="auto"/>
              <w:left w:val="nil"/>
              <w:bottom w:val="single" w:sz="4" w:space="0" w:color="auto"/>
              <w:right w:val="single" w:sz="4" w:space="0" w:color="auto"/>
            </w:tcBorders>
            <w:shd w:val="clear" w:color="auto" w:fill="FFFFFF" w:themeFill="background1"/>
          </w:tcPr>
          <w:p w14:paraId="26BEA57A" w14:textId="77777777" w:rsidR="00E748E6" w:rsidRPr="0063451E" w:rsidRDefault="00E748E6" w:rsidP="00F63117">
            <w:pPr>
              <w:rPr>
                <w:rFonts w:ascii="Tahoma" w:hAnsi="Tahoma" w:cs="Tahoma"/>
                <w:sz w:val="18"/>
                <w:szCs w:val="18"/>
              </w:rPr>
            </w:pPr>
          </w:p>
        </w:tc>
      </w:tr>
      <w:tr w:rsidR="00E748E6" w:rsidRPr="0063451E" w14:paraId="049CA1AC" w14:textId="77777777" w:rsidTr="00F63117">
        <w:trPr>
          <w:trHeight w:val="567"/>
        </w:trPr>
        <w:tc>
          <w:tcPr>
            <w:tcW w:w="2880" w:type="dxa"/>
            <w:gridSpan w:val="5"/>
            <w:tcBorders>
              <w:top w:val="single" w:sz="4" w:space="0" w:color="auto"/>
              <w:left w:val="single" w:sz="4" w:space="0" w:color="auto"/>
              <w:bottom w:val="single" w:sz="4" w:space="0" w:color="auto"/>
              <w:right w:val="nil"/>
            </w:tcBorders>
            <w:shd w:val="clear" w:color="auto" w:fill="FFFFFF" w:themeFill="background1"/>
            <w:hideMark/>
          </w:tcPr>
          <w:p w14:paraId="55855BE7" w14:textId="77777777" w:rsidR="00E748E6" w:rsidRPr="0063451E" w:rsidRDefault="00E748E6" w:rsidP="00F63117">
            <w:pPr>
              <w:rPr>
                <w:rFonts w:ascii="Tahoma" w:hAnsi="Tahoma" w:cs="Tahoma"/>
                <w:i/>
                <w:sz w:val="18"/>
                <w:szCs w:val="18"/>
              </w:rPr>
            </w:pPr>
            <w:r w:rsidRPr="0063451E">
              <w:rPr>
                <w:rFonts w:ascii="Tahoma" w:hAnsi="Tahoma" w:cs="Tahoma"/>
                <w:i/>
                <w:sz w:val="18"/>
                <w:szCs w:val="18"/>
              </w:rPr>
              <w:t>Address of proposed placement:</w:t>
            </w:r>
          </w:p>
        </w:tc>
        <w:tc>
          <w:tcPr>
            <w:tcW w:w="6406" w:type="dxa"/>
            <w:gridSpan w:val="4"/>
            <w:tcBorders>
              <w:top w:val="single" w:sz="4" w:space="0" w:color="auto"/>
              <w:left w:val="nil"/>
              <w:bottom w:val="single" w:sz="4" w:space="0" w:color="auto"/>
              <w:right w:val="single" w:sz="4" w:space="0" w:color="auto"/>
            </w:tcBorders>
            <w:shd w:val="clear" w:color="auto" w:fill="FFFFFF" w:themeFill="background1"/>
          </w:tcPr>
          <w:p w14:paraId="78237DC3" w14:textId="77777777" w:rsidR="00E748E6" w:rsidRPr="0063451E" w:rsidRDefault="00E748E6" w:rsidP="00F63117">
            <w:pPr>
              <w:rPr>
                <w:rFonts w:ascii="Tahoma" w:hAnsi="Tahoma" w:cs="Tahoma"/>
                <w:sz w:val="18"/>
                <w:szCs w:val="18"/>
              </w:rPr>
            </w:pPr>
          </w:p>
        </w:tc>
      </w:tr>
      <w:tr w:rsidR="00E748E6" w:rsidRPr="0063451E" w14:paraId="2AF54096" w14:textId="77777777" w:rsidTr="00F63117">
        <w:trPr>
          <w:trHeight w:val="567"/>
        </w:trPr>
        <w:tc>
          <w:tcPr>
            <w:tcW w:w="2093" w:type="dxa"/>
            <w:tcBorders>
              <w:top w:val="single" w:sz="4" w:space="0" w:color="auto"/>
              <w:left w:val="single" w:sz="4" w:space="0" w:color="auto"/>
              <w:bottom w:val="single" w:sz="4" w:space="0" w:color="auto"/>
              <w:right w:val="nil"/>
            </w:tcBorders>
            <w:shd w:val="clear" w:color="auto" w:fill="FFFFFF" w:themeFill="background1"/>
            <w:hideMark/>
          </w:tcPr>
          <w:p w14:paraId="07F2F278" w14:textId="77777777" w:rsidR="00E748E6" w:rsidRPr="0063451E" w:rsidRDefault="00E748E6" w:rsidP="00F63117">
            <w:pPr>
              <w:rPr>
                <w:rFonts w:ascii="Tahoma" w:hAnsi="Tahoma" w:cs="Tahoma"/>
                <w:i/>
                <w:sz w:val="18"/>
                <w:szCs w:val="18"/>
              </w:rPr>
            </w:pPr>
            <w:r w:rsidRPr="0063451E">
              <w:rPr>
                <w:rFonts w:ascii="Tahoma" w:hAnsi="Tahoma" w:cs="Tahoma"/>
                <w:i/>
                <w:sz w:val="18"/>
                <w:szCs w:val="18"/>
              </w:rPr>
              <w:t>Child’s school/nursery:</w:t>
            </w:r>
          </w:p>
        </w:tc>
        <w:tc>
          <w:tcPr>
            <w:tcW w:w="7193" w:type="dxa"/>
            <w:gridSpan w:val="8"/>
            <w:tcBorders>
              <w:top w:val="single" w:sz="4" w:space="0" w:color="auto"/>
              <w:left w:val="nil"/>
              <w:bottom w:val="single" w:sz="4" w:space="0" w:color="auto"/>
              <w:right w:val="single" w:sz="4" w:space="0" w:color="auto"/>
            </w:tcBorders>
            <w:shd w:val="clear" w:color="auto" w:fill="FFFFFF" w:themeFill="background1"/>
          </w:tcPr>
          <w:p w14:paraId="0E4C94CD" w14:textId="77777777" w:rsidR="00E748E6" w:rsidRPr="0063451E" w:rsidRDefault="00E748E6" w:rsidP="00F63117">
            <w:pPr>
              <w:rPr>
                <w:rFonts w:ascii="Tahoma" w:hAnsi="Tahoma" w:cs="Tahoma"/>
                <w:sz w:val="18"/>
                <w:szCs w:val="18"/>
              </w:rPr>
            </w:pPr>
          </w:p>
        </w:tc>
      </w:tr>
      <w:tr w:rsidR="00E748E6" w:rsidRPr="0063451E" w14:paraId="7FE3905B" w14:textId="77777777" w:rsidTr="00F63117">
        <w:trPr>
          <w:trHeight w:val="567"/>
        </w:trPr>
        <w:tc>
          <w:tcPr>
            <w:tcW w:w="2220" w:type="dxa"/>
            <w:gridSpan w:val="2"/>
            <w:tcBorders>
              <w:top w:val="single" w:sz="4" w:space="0" w:color="auto"/>
              <w:left w:val="single" w:sz="4" w:space="0" w:color="auto"/>
              <w:bottom w:val="single" w:sz="4" w:space="0" w:color="auto"/>
              <w:right w:val="nil"/>
            </w:tcBorders>
            <w:shd w:val="clear" w:color="auto" w:fill="FFFFFF" w:themeFill="background1"/>
            <w:hideMark/>
          </w:tcPr>
          <w:p w14:paraId="1DBB723E" w14:textId="77777777" w:rsidR="00E748E6" w:rsidRPr="0063451E" w:rsidRDefault="00E748E6" w:rsidP="00F63117">
            <w:pPr>
              <w:rPr>
                <w:rFonts w:ascii="Tahoma" w:hAnsi="Tahoma" w:cs="Tahoma"/>
                <w:i/>
                <w:sz w:val="18"/>
                <w:szCs w:val="18"/>
              </w:rPr>
            </w:pPr>
            <w:r w:rsidRPr="0063451E">
              <w:rPr>
                <w:rFonts w:ascii="Tahoma" w:hAnsi="Tahoma" w:cs="Tahoma"/>
                <w:i/>
                <w:sz w:val="18"/>
                <w:szCs w:val="18"/>
              </w:rPr>
              <w:t>Child’s GP/health centre:</w:t>
            </w:r>
          </w:p>
        </w:tc>
        <w:tc>
          <w:tcPr>
            <w:tcW w:w="7066" w:type="dxa"/>
            <w:gridSpan w:val="7"/>
            <w:tcBorders>
              <w:top w:val="single" w:sz="4" w:space="0" w:color="auto"/>
              <w:left w:val="nil"/>
              <w:bottom w:val="single" w:sz="4" w:space="0" w:color="auto"/>
              <w:right w:val="single" w:sz="4" w:space="0" w:color="auto"/>
            </w:tcBorders>
            <w:shd w:val="clear" w:color="auto" w:fill="FFFFFF" w:themeFill="background1"/>
          </w:tcPr>
          <w:p w14:paraId="3B1A6D65" w14:textId="77777777" w:rsidR="00E748E6" w:rsidRPr="0063451E" w:rsidRDefault="00E748E6" w:rsidP="00F63117">
            <w:pPr>
              <w:rPr>
                <w:rFonts w:ascii="Tahoma" w:hAnsi="Tahoma" w:cs="Tahoma"/>
                <w:sz w:val="18"/>
                <w:szCs w:val="18"/>
              </w:rPr>
            </w:pPr>
          </w:p>
        </w:tc>
      </w:tr>
      <w:tr w:rsidR="00E748E6" w:rsidRPr="0063451E" w14:paraId="5DFAA922" w14:textId="77777777" w:rsidTr="00F63117">
        <w:trPr>
          <w:trHeight w:val="624"/>
        </w:trPr>
        <w:tc>
          <w:tcPr>
            <w:tcW w:w="4620" w:type="dxa"/>
            <w:gridSpan w:val="8"/>
            <w:tcBorders>
              <w:top w:val="single" w:sz="4" w:space="0" w:color="auto"/>
              <w:left w:val="single" w:sz="4" w:space="0" w:color="auto"/>
              <w:bottom w:val="single" w:sz="4" w:space="0" w:color="auto"/>
              <w:right w:val="nil"/>
            </w:tcBorders>
            <w:shd w:val="clear" w:color="auto" w:fill="FFFFFF" w:themeFill="background1"/>
            <w:hideMark/>
          </w:tcPr>
          <w:p w14:paraId="5825FD00" w14:textId="77777777" w:rsidR="00E748E6" w:rsidRPr="0063451E" w:rsidRDefault="00E748E6" w:rsidP="00F63117">
            <w:pPr>
              <w:rPr>
                <w:rFonts w:ascii="Tahoma" w:hAnsi="Tahoma" w:cs="Tahoma"/>
                <w:i/>
                <w:sz w:val="18"/>
                <w:szCs w:val="18"/>
              </w:rPr>
            </w:pPr>
            <w:r w:rsidRPr="0063451E">
              <w:rPr>
                <w:rFonts w:ascii="Tahoma" w:hAnsi="Tahoma" w:cs="Tahoma"/>
                <w:i/>
                <w:sz w:val="18"/>
                <w:szCs w:val="18"/>
              </w:rPr>
              <w:t>Other information to prevent disclosure of an address:</w:t>
            </w:r>
          </w:p>
        </w:tc>
        <w:tc>
          <w:tcPr>
            <w:tcW w:w="4666" w:type="dxa"/>
            <w:tcBorders>
              <w:top w:val="single" w:sz="4" w:space="0" w:color="auto"/>
              <w:left w:val="nil"/>
              <w:bottom w:val="single" w:sz="4" w:space="0" w:color="auto"/>
              <w:right w:val="single" w:sz="4" w:space="0" w:color="auto"/>
            </w:tcBorders>
            <w:shd w:val="clear" w:color="auto" w:fill="FFFFFF" w:themeFill="background1"/>
          </w:tcPr>
          <w:p w14:paraId="4467D246" w14:textId="77777777" w:rsidR="00E748E6" w:rsidRPr="0063451E" w:rsidRDefault="00E748E6" w:rsidP="00F63117">
            <w:pPr>
              <w:rPr>
                <w:rFonts w:ascii="Tahoma" w:hAnsi="Tahoma" w:cs="Tahoma"/>
                <w:sz w:val="18"/>
                <w:szCs w:val="18"/>
              </w:rPr>
            </w:pPr>
          </w:p>
        </w:tc>
      </w:tr>
      <w:tr w:rsidR="00E748E6" w:rsidRPr="0063451E" w14:paraId="7C3C2F63" w14:textId="77777777" w:rsidTr="00F63117">
        <w:trPr>
          <w:trHeight w:val="567"/>
        </w:trPr>
        <w:tc>
          <w:tcPr>
            <w:tcW w:w="2943" w:type="dxa"/>
            <w:gridSpan w:val="6"/>
            <w:tcBorders>
              <w:top w:val="single" w:sz="4" w:space="0" w:color="auto"/>
              <w:left w:val="single" w:sz="4" w:space="0" w:color="auto"/>
              <w:bottom w:val="single" w:sz="4" w:space="0" w:color="auto"/>
              <w:right w:val="nil"/>
            </w:tcBorders>
            <w:shd w:val="clear" w:color="auto" w:fill="FFFFFF" w:themeFill="background1"/>
            <w:hideMark/>
          </w:tcPr>
          <w:p w14:paraId="74377828" w14:textId="77777777" w:rsidR="00E748E6" w:rsidRPr="0063451E" w:rsidRDefault="00E748E6" w:rsidP="00F63117">
            <w:pPr>
              <w:rPr>
                <w:rFonts w:ascii="Tahoma" w:hAnsi="Tahoma" w:cs="Tahoma"/>
                <w:i/>
                <w:sz w:val="18"/>
                <w:szCs w:val="18"/>
              </w:rPr>
            </w:pPr>
            <w:r w:rsidRPr="0063451E">
              <w:rPr>
                <w:rFonts w:ascii="Tahoma" w:hAnsi="Tahoma" w:cs="Tahoma"/>
                <w:i/>
                <w:sz w:val="18"/>
                <w:szCs w:val="18"/>
              </w:rPr>
              <w:t>Non-address related information:</w:t>
            </w:r>
            <w:r w:rsidRPr="0063451E">
              <w:rPr>
                <w:rFonts w:ascii="Tahoma" w:hAnsi="Tahoma" w:cs="Tahoma"/>
                <w:i/>
                <w:noProof/>
                <w:sz w:val="18"/>
                <w:szCs w:val="18"/>
                <w:lang w:eastAsia="en-GB"/>
              </w:rPr>
              <w:t xml:space="preserve"> </w:t>
            </w:r>
          </w:p>
        </w:tc>
        <w:tc>
          <w:tcPr>
            <w:tcW w:w="6343" w:type="dxa"/>
            <w:gridSpan w:val="3"/>
            <w:tcBorders>
              <w:top w:val="single" w:sz="4" w:space="0" w:color="auto"/>
              <w:left w:val="nil"/>
              <w:bottom w:val="single" w:sz="4" w:space="0" w:color="auto"/>
              <w:right w:val="single" w:sz="4" w:space="0" w:color="auto"/>
            </w:tcBorders>
            <w:shd w:val="clear" w:color="auto" w:fill="FFFFFF" w:themeFill="background1"/>
          </w:tcPr>
          <w:p w14:paraId="0F098B93" w14:textId="77777777" w:rsidR="00E748E6" w:rsidRPr="0063451E" w:rsidRDefault="00E748E6" w:rsidP="00F63117">
            <w:pPr>
              <w:rPr>
                <w:rFonts w:ascii="Tahoma" w:hAnsi="Tahoma" w:cs="Tahoma"/>
                <w:sz w:val="18"/>
                <w:szCs w:val="18"/>
              </w:rPr>
            </w:pPr>
          </w:p>
        </w:tc>
      </w:tr>
    </w:tbl>
    <w:p w14:paraId="2BF2D084" w14:textId="77777777" w:rsidR="00E748E6" w:rsidRPr="0063451E" w:rsidRDefault="00E748E6" w:rsidP="00E748E6">
      <w:pPr>
        <w:jc w:val="left"/>
        <w:rPr>
          <w:rFonts w:ascii="Tahoma" w:eastAsia="Calibri" w:hAnsi="Tahoma" w:cs="Tahoma"/>
          <w:sz w:val="24"/>
          <w:szCs w:val="24"/>
        </w:rPr>
      </w:pPr>
    </w:p>
    <w:p w14:paraId="1D3632FE" w14:textId="77777777" w:rsidR="00E748E6" w:rsidRPr="0063451E" w:rsidRDefault="00E748E6" w:rsidP="00E748E6">
      <w:pPr>
        <w:jc w:val="left"/>
        <w:rPr>
          <w:rFonts w:ascii="Tahoma" w:eastAsia="Calibri" w:hAnsi="Tahoma" w:cs="Tahoma"/>
          <w:sz w:val="24"/>
          <w:szCs w:val="24"/>
        </w:rPr>
      </w:pPr>
    </w:p>
    <w:p w14:paraId="434F0859" w14:textId="77777777" w:rsidR="00E748E6" w:rsidRPr="0063451E" w:rsidRDefault="00E748E6" w:rsidP="00E748E6">
      <w:pPr>
        <w:ind w:left="426"/>
        <w:jc w:val="left"/>
        <w:rPr>
          <w:rFonts w:ascii="Tahoma" w:eastAsia="Calibri" w:hAnsi="Tahoma" w:cs="Tahoma"/>
        </w:rPr>
      </w:pPr>
      <w:r w:rsidRPr="0063451E">
        <w:rPr>
          <w:rFonts w:ascii="Calibri" w:eastAsia="Calibri" w:hAnsi="Calibri" w:cs="Times New Roman"/>
          <w:noProof/>
          <w:lang w:eastAsia="en-GB"/>
        </w:rPr>
        <mc:AlternateContent>
          <mc:Choice Requires="wps">
            <w:drawing>
              <wp:anchor distT="0" distB="0" distL="114300" distR="114300" simplePos="0" relativeHeight="251658310" behindDoc="0" locked="0" layoutInCell="1" allowOverlap="1" wp14:anchorId="0C676439" wp14:editId="757C87EA">
                <wp:simplePos x="0" y="0"/>
                <wp:positionH relativeFrom="column">
                  <wp:posOffset>5414645</wp:posOffset>
                </wp:positionH>
                <wp:positionV relativeFrom="paragraph">
                  <wp:posOffset>6350</wp:posOffset>
                </wp:positionV>
                <wp:extent cx="323850" cy="266700"/>
                <wp:effectExtent l="0" t="0" r="19050" b="19050"/>
                <wp:wrapNone/>
                <wp:docPr id="347" name="Text Box 347"/>
                <wp:cNvGraphicFramePr/>
                <a:graphic xmlns:a="http://schemas.openxmlformats.org/drawingml/2006/main">
                  <a:graphicData uri="http://schemas.microsoft.com/office/word/2010/wordprocessingShape">
                    <wps:wsp>
                      <wps:cNvSpPr txBox="1"/>
                      <wps:spPr>
                        <a:xfrm>
                          <a:off x="0" y="0"/>
                          <a:ext cx="323850" cy="266700"/>
                        </a:xfrm>
                        <a:prstGeom prst="rect">
                          <a:avLst/>
                        </a:prstGeom>
                        <a:solidFill>
                          <a:sysClr val="window" lastClr="FFFFFF"/>
                        </a:solidFill>
                        <a:ln w="6350">
                          <a:solidFill>
                            <a:prstClr val="black"/>
                          </a:solidFill>
                        </a:ln>
                        <a:effectLst/>
                      </wps:spPr>
                      <wps:txbx>
                        <w:txbxContent>
                          <w:p w14:paraId="6BCCB0E0" w14:textId="77777777" w:rsidR="00E748E6" w:rsidRDefault="00E748E6" w:rsidP="00E748E6">
                            <w:pPr>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C676439" id="Text Box 347" o:spid="_x0000_s1080" type="#_x0000_t202" style="position:absolute;left:0;text-align:left;margin-left:426.35pt;margin-top:.5pt;width:25.5pt;height:21pt;z-index:2516583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" fillcolor="window" strokeweight=".5pt">
                <v:textbox>
                  <w:txbxContent>
                    <w:p w14:paraId="6BCCB0E0" w14:textId="77777777" w:rsidR="00E748E6" w:rsidRDefault="00E748E6" w:rsidP="00E748E6">
                      <w:pPr>
                        <w:rPr>
                          <w:rFonts w:cs="Arial"/>
                        </w:rPr>
                      </w:pPr>
                    </w:p>
                  </w:txbxContent>
                </v:textbox>
              </v:shape>
            </w:pict>
          </mc:Fallback>
        </mc:AlternateContent>
      </w:r>
      <w:r w:rsidRPr="0063451E">
        <w:rPr>
          <w:rFonts w:ascii="Tahoma" w:eastAsia="Calibri" w:hAnsi="Tahoma" w:cs="Tahoma"/>
        </w:rPr>
        <w:t>The above information is contained only in this Form, not in my report.</w:t>
      </w:r>
    </w:p>
    <w:p w14:paraId="4A002283" w14:textId="77777777" w:rsidR="00E748E6" w:rsidRPr="0063451E" w:rsidRDefault="00E748E6" w:rsidP="00E748E6">
      <w:pPr>
        <w:jc w:val="left"/>
        <w:rPr>
          <w:rFonts w:ascii="Tahoma" w:eastAsia="Calibri" w:hAnsi="Tahoma" w:cs="Tahoma"/>
        </w:rPr>
      </w:pPr>
    </w:p>
    <w:p w14:paraId="0238CFD0" w14:textId="77777777" w:rsidR="00E748E6" w:rsidRPr="00C96527" w:rsidRDefault="00E748E6" w:rsidP="00E748E6">
      <w:pPr>
        <w:ind w:left="426"/>
        <w:jc w:val="left"/>
        <w:rPr>
          <w:rFonts w:ascii="Tahoma" w:eastAsia="Calibri" w:hAnsi="Tahoma" w:cs="Tahoma"/>
        </w:rPr>
      </w:pPr>
      <w:r w:rsidRPr="0063451E">
        <w:rPr>
          <w:rFonts w:ascii="Calibri" w:eastAsia="Calibri" w:hAnsi="Calibri" w:cs="Times New Roman"/>
          <w:noProof/>
          <w:lang w:eastAsia="en-GB"/>
        </w:rPr>
        <mc:AlternateContent>
          <mc:Choice Requires="wps">
            <w:drawing>
              <wp:anchor distT="0" distB="0" distL="114300" distR="114300" simplePos="0" relativeHeight="251658311" behindDoc="0" locked="0" layoutInCell="1" allowOverlap="1" wp14:anchorId="45771877" wp14:editId="04F25BD6">
                <wp:simplePos x="0" y="0"/>
                <wp:positionH relativeFrom="column">
                  <wp:posOffset>5414645</wp:posOffset>
                </wp:positionH>
                <wp:positionV relativeFrom="paragraph">
                  <wp:posOffset>19050</wp:posOffset>
                </wp:positionV>
                <wp:extent cx="323850" cy="266700"/>
                <wp:effectExtent l="0" t="0" r="19050" b="19050"/>
                <wp:wrapNone/>
                <wp:docPr id="348" name="Text Box 348"/>
                <wp:cNvGraphicFramePr/>
                <a:graphic xmlns:a="http://schemas.openxmlformats.org/drawingml/2006/main">
                  <a:graphicData uri="http://schemas.microsoft.com/office/word/2010/wordprocessingShape">
                    <wps:wsp>
                      <wps:cNvSpPr txBox="1"/>
                      <wps:spPr>
                        <a:xfrm>
                          <a:off x="0" y="0"/>
                          <a:ext cx="323850" cy="266700"/>
                        </a:xfrm>
                        <a:prstGeom prst="rect">
                          <a:avLst/>
                        </a:prstGeom>
                        <a:solidFill>
                          <a:sysClr val="window" lastClr="FFFFFF"/>
                        </a:solidFill>
                        <a:ln w="6350">
                          <a:solidFill>
                            <a:prstClr val="black"/>
                          </a:solidFill>
                        </a:ln>
                        <a:effectLst/>
                      </wps:spPr>
                      <wps:txbx>
                        <w:txbxContent>
                          <w:p w14:paraId="26AA6256" w14:textId="77777777" w:rsidR="00E748E6" w:rsidRDefault="00E748E6" w:rsidP="00E748E6">
                            <w:pPr>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5771877" id="Text Box 348" o:spid="_x0000_s1081" type="#_x0000_t202" style="position:absolute;left:0;text-align:left;margin-left:426.35pt;margin-top:1.5pt;width:25.5pt;height:21pt;z-index:251658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" fillcolor="window" strokeweight=".5pt">
                <v:textbox>
                  <w:txbxContent>
                    <w:p w14:paraId="26AA6256" w14:textId="77777777" w:rsidR="00E748E6" w:rsidRDefault="00E748E6" w:rsidP="00E748E6">
                      <w:pPr>
                        <w:rPr>
                          <w:rFonts w:cs="Arial"/>
                        </w:rPr>
                      </w:pPr>
                    </w:p>
                  </w:txbxContent>
                </v:textbox>
              </v:shape>
            </w:pict>
          </mc:Fallback>
        </mc:AlternateContent>
      </w:r>
      <w:r w:rsidRPr="0063451E">
        <w:rPr>
          <w:rFonts w:ascii="Tahoma" w:eastAsia="Calibri" w:hAnsi="Tahoma" w:cs="Tahoma"/>
        </w:rPr>
        <w:t>The above information is also contained in my report.</w:t>
      </w:r>
      <w:bookmarkStart w:id="17" w:name="_8._Use_of"/>
      <w:bookmarkEnd w:id="17"/>
      <w:r>
        <w:rPr>
          <w:rFonts w:cs="Arial"/>
        </w:rPr>
        <w:br w:type="page"/>
      </w:r>
    </w:p>
    <w:p w14:paraId="58891855" w14:textId="77777777" w:rsidR="00E748E6" w:rsidRPr="0018714B" w:rsidRDefault="00E748E6" w:rsidP="00E748E6">
      <w:pPr>
        <w:rPr>
          <w:rFonts w:cs="Arial"/>
        </w:rPr>
      </w:pPr>
    </w:p>
    <w:p w14:paraId="1E775072" w14:textId="77777777" w:rsidR="00E748E6" w:rsidRDefault="00E748E6" w:rsidP="00E748E6">
      <w:pPr>
        <w:pStyle w:val="Heading1"/>
      </w:pPr>
      <w:bookmarkStart w:id="18" w:name="_8._Use_of_1"/>
      <w:bookmarkEnd w:id="18"/>
      <w:r>
        <w:t xml:space="preserve">8. Use of Reports for Report Sampling  </w:t>
      </w:r>
    </w:p>
    <w:p w14:paraId="6255EE8B" w14:textId="77777777" w:rsidR="00E748E6" w:rsidRPr="00F613F7" w:rsidRDefault="00E748E6" w:rsidP="00E748E6"/>
    <w:p w14:paraId="15AD2F21" w14:textId="77777777" w:rsidR="00E748E6" w:rsidRPr="002A096B" w:rsidRDefault="00E748E6" w:rsidP="00E748E6">
      <w:pPr>
        <w:jc w:val="left"/>
        <w:rPr>
          <w:color w:val="1F497D" w:themeColor="text2"/>
        </w:rPr>
      </w:pPr>
    </w:p>
    <w:p w14:paraId="2FF5B64B" w14:textId="2B1B18C4" w:rsidR="00E748E6" w:rsidRDefault="00E748E6" w:rsidP="00E748E6">
      <w:pPr>
        <w:pStyle w:val="ListParagraph"/>
        <w:numPr>
          <w:ilvl w:val="0"/>
          <w:numId w:val="15"/>
        </w:numPr>
        <w:ind w:left="426" w:hanging="426"/>
        <w:jc w:val="left"/>
      </w:pPr>
      <w:r w:rsidRPr="489040CE">
        <w:rPr>
          <w:b/>
          <w:bCs/>
          <w:color w:val="1F497D" w:themeColor="text2"/>
        </w:rPr>
        <w:t xml:space="preserve">Relevant legislation.  </w:t>
      </w:r>
      <w:r>
        <w:t xml:space="preserve">The Children’s Hearings (Scotland) Act 2011 (Safeguarders Panel) Regulations 2012 as amended by The Children’s Hearings (Scotland) Act 2011 (Safeguarders Panel) Amendment Regulations 2016 at regulation 12 allow the sharing of Safeguarders reports held by the reporter, for the purpose of </w:t>
      </w:r>
      <w:r>
        <w:br/>
      </w:r>
      <w:r>
        <w:br/>
        <w:t xml:space="preserve">- monitoring the performance of, </w:t>
      </w:r>
      <w:r>
        <w:br/>
        <w:t xml:space="preserve">- investigating </w:t>
      </w:r>
      <w:r w:rsidR="641EDDAB">
        <w:t>concerns about</w:t>
      </w:r>
      <w:r>
        <w:t xml:space="preserve"> and, </w:t>
      </w:r>
      <w:r>
        <w:br/>
        <w:t xml:space="preserve">- auditing requests for payment of fees, expenses and allowances by members of the Safeguarders Panel. </w:t>
      </w:r>
    </w:p>
    <w:p w14:paraId="005F22A8" w14:textId="77777777" w:rsidR="00E748E6" w:rsidRPr="00B7638E" w:rsidRDefault="00E748E6" w:rsidP="00E748E6">
      <w:pPr>
        <w:pStyle w:val="ListParagraph"/>
        <w:ind w:left="360"/>
        <w:jc w:val="left"/>
      </w:pPr>
    </w:p>
    <w:p w14:paraId="5CC13E7A" w14:textId="77777777" w:rsidR="00E748E6" w:rsidRPr="008B0CC8" w:rsidRDefault="00E748E6" w:rsidP="00E748E6">
      <w:pPr>
        <w:jc w:val="left"/>
        <w:rPr>
          <w:b/>
          <w:color w:val="1F497D" w:themeColor="text2"/>
        </w:rPr>
      </w:pPr>
    </w:p>
    <w:p w14:paraId="7C86B80B" w14:textId="77777777" w:rsidR="00E748E6" w:rsidRDefault="00E748E6" w:rsidP="00E748E6">
      <w:pPr>
        <w:pStyle w:val="ListParagraph"/>
        <w:numPr>
          <w:ilvl w:val="0"/>
          <w:numId w:val="15"/>
        </w:numPr>
        <w:jc w:val="left"/>
      </w:pPr>
      <w:r w:rsidRPr="00EB64AB">
        <w:rPr>
          <w:b/>
          <w:color w:val="1F497D" w:themeColor="text2"/>
        </w:rPr>
        <w:t>Dat</w:t>
      </w:r>
      <w:r>
        <w:rPr>
          <w:b/>
          <w:color w:val="1F497D" w:themeColor="text2"/>
        </w:rPr>
        <w:t>a</w:t>
      </w:r>
      <w:r w:rsidRPr="00EB64AB">
        <w:rPr>
          <w:b/>
          <w:color w:val="1F497D" w:themeColor="text2"/>
        </w:rPr>
        <w:t xml:space="preserve"> management responsibilities</w:t>
      </w:r>
      <w:r>
        <w:t xml:space="preserve">. The </w:t>
      </w:r>
      <w:r w:rsidRPr="00AD30C1">
        <w:t xml:space="preserve">Data Management Policy and Guidance for </w:t>
      </w:r>
      <w:r>
        <w:t>Safeguarders lays out the responsibilities on Safeguarders as data controllers. This includes being transparent about how the Safeguarder intends to use the data collected by them, giving individuals appropriate privacy notices when collecting their personal data and telling people how they intend to use any personal data that they collect about them (unless this is obvious).</w:t>
      </w:r>
      <w:r>
        <w:br/>
      </w:r>
    </w:p>
    <w:p w14:paraId="574F7189" w14:textId="77777777" w:rsidR="00E748E6" w:rsidRDefault="00E748E6" w:rsidP="00E748E6">
      <w:pPr>
        <w:pStyle w:val="ListParagraph"/>
      </w:pPr>
    </w:p>
    <w:p w14:paraId="1DC37235" w14:textId="77777777" w:rsidR="00E748E6" w:rsidRPr="00EB64AB" w:rsidRDefault="00E748E6" w:rsidP="00E748E6">
      <w:pPr>
        <w:pStyle w:val="ListParagraph"/>
        <w:numPr>
          <w:ilvl w:val="0"/>
          <w:numId w:val="15"/>
        </w:numPr>
        <w:jc w:val="left"/>
      </w:pPr>
      <w:r w:rsidRPr="000C4C91">
        <w:rPr>
          <w:b/>
          <w:color w:val="1F497D" w:themeColor="text2"/>
        </w:rPr>
        <w:t>Privacy notices</w:t>
      </w:r>
      <w:r w:rsidRPr="000C4C91">
        <w:rPr>
          <w:b/>
        </w:rPr>
        <w:t xml:space="preserve">. </w:t>
      </w:r>
      <w:r w:rsidRPr="008E0C96">
        <w:t>Privacy notices are explained in the</w:t>
      </w:r>
      <w:r>
        <w:t xml:space="preserve"> </w:t>
      </w:r>
      <w:r w:rsidRPr="00AD30C1">
        <w:t xml:space="preserve">Data Management Policy and Guidance for </w:t>
      </w:r>
      <w:r>
        <w:t>Safeguarders</w:t>
      </w:r>
      <w:r w:rsidRPr="00AD30C1">
        <w:t xml:space="preserve">.  </w:t>
      </w:r>
      <w:r>
        <w:t>T</w:t>
      </w:r>
      <w:r w:rsidRPr="00EB64AB">
        <w:t xml:space="preserve">hese </w:t>
      </w:r>
      <w:r>
        <w:t xml:space="preserve">can be given verbally or preferably in written form and should indicate how a Safeguarder will ‘use your information’.  The requirements of the content of a privacy notice are contained in the </w:t>
      </w:r>
      <w:hyperlink r:id="rId19" w:history="1">
        <w:r w:rsidRPr="00650526">
          <w:rPr>
            <w:rStyle w:val="Hyperlink"/>
          </w:rPr>
          <w:t>leaflet available to Safeguarders</w:t>
        </w:r>
      </w:hyperlink>
      <w:r>
        <w:t>.</w:t>
      </w:r>
      <w:r>
        <w:br/>
      </w:r>
    </w:p>
    <w:p w14:paraId="6E012222" w14:textId="77777777" w:rsidR="00E748E6" w:rsidRPr="00EB64AB" w:rsidRDefault="00E748E6" w:rsidP="00E748E6">
      <w:pPr>
        <w:pStyle w:val="ListParagraph"/>
        <w:rPr>
          <w:b/>
          <w:color w:val="1F497D" w:themeColor="text2"/>
        </w:rPr>
      </w:pPr>
    </w:p>
    <w:p w14:paraId="3C876C1C" w14:textId="77777777" w:rsidR="00E748E6" w:rsidRPr="00EB64AB" w:rsidRDefault="00E748E6" w:rsidP="00E748E6">
      <w:pPr>
        <w:pStyle w:val="ListParagraph"/>
        <w:numPr>
          <w:ilvl w:val="0"/>
          <w:numId w:val="15"/>
        </w:numPr>
        <w:jc w:val="left"/>
      </w:pPr>
      <w:r w:rsidRPr="00EB64AB">
        <w:rPr>
          <w:b/>
          <w:color w:val="1F497D" w:themeColor="text2"/>
        </w:rPr>
        <w:t xml:space="preserve">Use for Report sampling. </w:t>
      </w:r>
      <w:r>
        <w:t>Safeguarders</w:t>
      </w:r>
      <w:r w:rsidRPr="00EB64AB">
        <w:t xml:space="preserve"> should be clear when explaining their role to those p</w:t>
      </w:r>
      <w:r>
        <w:t>r</w:t>
      </w:r>
      <w:r w:rsidRPr="00EB64AB">
        <w:t>o</w:t>
      </w:r>
      <w:r>
        <w:t xml:space="preserve">viding personal information, as to how their information will be used, including the fact that the report containing their information may be used to consider the performance of the Safeguarder’s practice and conduct against national Practice Standards </w:t>
      </w:r>
      <w:r w:rsidRPr="00065668">
        <w:t xml:space="preserve">(See </w:t>
      </w:r>
      <w:hyperlink r:id="rId20" w:history="1">
        <w:r w:rsidRPr="00650526">
          <w:rPr>
            <w:rStyle w:val="Hyperlink"/>
          </w:rPr>
          <w:t>Information for Safeguarders on Report Sampling</w:t>
        </w:r>
      </w:hyperlink>
      <w:r w:rsidRPr="00065668">
        <w:t>).</w:t>
      </w:r>
    </w:p>
    <w:p w14:paraId="324B4E75" w14:textId="77777777" w:rsidR="00E748E6" w:rsidRDefault="00E748E6" w:rsidP="00E748E6">
      <w:pPr>
        <w:pStyle w:val="ListParagraph"/>
        <w:jc w:val="left"/>
      </w:pPr>
    </w:p>
    <w:p w14:paraId="0E0DA1A5" w14:textId="77777777" w:rsidR="00E748E6" w:rsidRDefault="00E748E6" w:rsidP="00E748E6">
      <w:pPr>
        <w:pStyle w:val="ListParagraph"/>
      </w:pPr>
    </w:p>
    <w:p w14:paraId="3BFEE0D4" w14:textId="77777777" w:rsidR="00E748E6" w:rsidRDefault="00E748E6" w:rsidP="00E748E6">
      <w:pPr>
        <w:pStyle w:val="ListParagraph"/>
        <w:numPr>
          <w:ilvl w:val="0"/>
          <w:numId w:val="15"/>
        </w:numPr>
        <w:jc w:val="left"/>
      </w:pPr>
      <w:r>
        <w:rPr>
          <w:b/>
          <w:color w:val="1F497D" w:themeColor="text2"/>
        </w:rPr>
        <w:t xml:space="preserve">Exclusion from sampling.  </w:t>
      </w:r>
      <w:r>
        <w:t>Where a child or relevant person indicates that they do not wish the report to be used for monitoring – the Safeguarder should inform the Safeguarders Panel Team so that the report will not be used for the purpose of report sampling for monitoring purposes.</w:t>
      </w:r>
      <w:r>
        <w:br/>
      </w:r>
    </w:p>
    <w:p w14:paraId="3C03ED19" w14:textId="77777777" w:rsidR="00E748E6" w:rsidRDefault="00E748E6" w:rsidP="00E748E6">
      <w:pPr>
        <w:rPr>
          <w:b/>
          <w:color w:val="1F497D" w:themeColor="text2"/>
          <w:sz w:val="28"/>
          <w:szCs w:val="28"/>
        </w:rPr>
      </w:pPr>
      <w:r>
        <w:rPr>
          <w:b/>
          <w:color w:val="1F497D" w:themeColor="text2"/>
          <w:sz w:val="28"/>
          <w:szCs w:val="28"/>
        </w:rPr>
        <w:br w:type="page"/>
      </w:r>
    </w:p>
    <w:p w14:paraId="7DABA7E1" w14:textId="77777777" w:rsidR="00E748E6" w:rsidRDefault="00E748E6" w:rsidP="00E748E6">
      <w:pPr>
        <w:pStyle w:val="Heading1"/>
      </w:pPr>
      <w:bookmarkStart w:id="19" w:name="_REPORTS_–_17."/>
      <w:bookmarkStart w:id="20" w:name="_9._Sharing_Reports"/>
      <w:bookmarkEnd w:id="19"/>
      <w:bookmarkEnd w:id="20"/>
      <w:r>
        <w:lastRenderedPageBreak/>
        <w:t xml:space="preserve">9. Sharing Reports &amp; Recommendations before the Hearing  </w:t>
      </w:r>
    </w:p>
    <w:p w14:paraId="3D544DBD" w14:textId="77777777" w:rsidR="00E748E6" w:rsidRDefault="00E748E6" w:rsidP="00E748E6">
      <w:pPr>
        <w:jc w:val="left"/>
        <w:rPr>
          <w:color w:val="1F497D" w:themeColor="text2"/>
        </w:rPr>
      </w:pPr>
    </w:p>
    <w:p w14:paraId="66370DD2" w14:textId="77777777" w:rsidR="00E748E6" w:rsidRPr="002A096B" w:rsidRDefault="00E748E6" w:rsidP="00E748E6">
      <w:pPr>
        <w:jc w:val="left"/>
        <w:rPr>
          <w:color w:val="1F497D" w:themeColor="text2"/>
        </w:rPr>
      </w:pPr>
    </w:p>
    <w:p w14:paraId="691A1A09" w14:textId="77777777" w:rsidR="00E748E6" w:rsidRDefault="00E748E6" w:rsidP="00E748E6">
      <w:pPr>
        <w:jc w:val="left"/>
        <w:rPr>
          <w:b/>
          <w:color w:val="1F497D" w:themeColor="text2"/>
        </w:rPr>
      </w:pPr>
      <w:r>
        <w:rPr>
          <w:b/>
          <w:color w:val="1F497D" w:themeColor="text2"/>
        </w:rPr>
        <w:t>Sharing recommendations with Children and Relevant Persons</w:t>
      </w:r>
    </w:p>
    <w:p w14:paraId="2965C8ED" w14:textId="77777777" w:rsidR="00E748E6" w:rsidRPr="008B0CC8" w:rsidRDefault="00E748E6" w:rsidP="00E748E6">
      <w:pPr>
        <w:jc w:val="left"/>
        <w:rPr>
          <w:b/>
          <w:color w:val="1F497D" w:themeColor="text2"/>
        </w:rPr>
      </w:pPr>
    </w:p>
    <w:p w14:paraId="40D9F707" w14:textId="77777777" w:rsidR="00E748E6" w:rsidRPr="00F2769C" w:rsidRDefault="00E748E6" w:rsidP="00E748E6">
      <w:pPr>
        <w:pStyle w:val="ListParagraph"/>
        <w:numPr>
          <w:ilvl w:val="0"/>
          <w:numId w:val="20"/>
        </w:numPr>
        <w:jc w:val="left"/>
      </w:pPr>
      <w:r w:rsidRPr="00F2769C">
        <w:t xml:space="preserve">The </w:t>
      </w:r>
      <w:hyperlink r:id="rId21" w:history="1">
        <w:r w:rsidRPr="008E5AED">
          <w:rPr>
            <w:rStyle w:val="Hyperlink"/>
          </w:rPr>
          <w:t xml:space="preserve">Practice Standards for </w:t>
        </w:r>
        <w:r>
          <w:rPr>
            <w:rStyle w:val="Hyperlink"/>
          </w:rPr>
          <w:t>Safeguarders</w:t>
        </w:r>
      </w:hyperlink>
      <w:r w:rsidRPr="00F2769C">
        <w:t xml:space="preserve"> require that </w:t>
      </w:r>
      <w:r>
        <w:t>Safeguarders</w:t>
      </w:r>
      <w:r w:rsidRPr="00F2769C">
        <w:t xml:space="preserve"> treat all concerned with respect, honesty and fairness.  Recommendations in reports are to be shared appropriately by the </w:t>
      </w:r>
      <w:r>
        <w:t>Safeguarder</w:t>
      </w:r>
      <w:r w:rsidRPr="00F2769C">
        <w:t xml:space="preserve"> with children, parents and carers, and</w:t>
      </w:r>
      <w:r>
        <w:t xml:space="preserve"> relevant persons in advance of </w:t>
      </w:r>
      <w:r w:rsidRPr="00F2769C">
        <w:t xml:space="preserve">hearings, to allow appropriate preparation and minimise potential distress and delay, in particular for the child. </w:t>
      </w:r>
      <w:r w:rsidRPr="00F2769C">
        <w:br/>
      </w:r>
    </w:p>
    <w:p w14:paraId="04E69399" w14:textId="77777777" w:rsidR="00E748E6" w:rsidRDefault="00E748E6" w:rsidP="00E748E6">
      <w:pPr>
        <w:pStyle w:val="ListParagraph"/>
        <w:numPr>
          <w:ilvl w:val="0"/>
          <w:numId w:val="20"/>
        </w:numPr>
        <w:jc w:val="left"/>
      </w:pPr>
      <w:r w:rsidRPr="00F2769C">
        <w:t xml:space="preserve">Children and relevant persons will be sent a copy of the </w:t>
      </w:r>
      <w:r>
        <w:t>Safeguarder</w:t>
      </w:r>
      <w:r w:rsidRPr="00F2769C">
        <w:t xml:space="preserve">’s report in advance of the hearing by the reporter.  </w:t>
      </w:r>
      <w:r>
        <w:rPr>
          <w:b/>
          <w:color w:val="1F497D" w:themeColor="text2"/>
        </w:rPr>
        <w:t>Safeguarders</w:t>
      </w:r>
      <w:r w:rsidRPr="00002C77">
        <w:rPr>
          <w:b/>
          <w:color w:val="1F497D" w:themeColor="text2"/>
        </w:rPr>
        <w:t xml:space="preserve"> are expected to</w:t>
      </w:r>
      <w:r w:rsidRPr="00002C77">
        <w:rPr>
          <w:color w:val="1F497D" w:themeColor="text2"/>
        </w:rPr>
        <w:t xml:space="preserve"> </w:t>
      </w:r>
      <w:r w:rsidRPr="00002C77">
        <w:rPr>
          <w:b/>
          <w:color w:val="1F497D" w:themeColor="text2"/>
        </w:rPr>
        <w:t xml:space="preserve">share their recommendations </w:t>
      </w:r>
      <w:r w:rsidRPr="004C376D">
        <w:rPr>
          <w:b/>
          <w:color w:val="1F497D" w:themeColor="text2"/>
          <w:u w:val="single"/>
        </w:rPr>
        <w:t>before</w:t>
      </w:r>
      <w:r w:rsidRPr="00002C77">
        <w:rPr>
          <w:b/>
          <w:color w:val="1F497D" w:themeColor="text2"/>
        </w:rPr>
        <w:t xml:space="preserve"> the report is sent</w:t>
      </w:r>
      <w:r w:rsidRPr="00F2769C">
        <w:t>.</w:t>
      </w:r>
      <w:r>
        <w:t xml:space="preserve"> Safeguarders should indicate at the start of their engagement what their general intentions are to share recommendations.</w:t>
      </w:r>
      <w:r>
        <w:br/>
      </w:r>
    </w:p>
    <w:p w14:paraId="1CB91612" w14:textId="77777777" w:rsidR="00E748E6" w:rsidRPr="00F2769C" w:rsidRDefault="00E748E6" w:rsidP="00E748E6">
      <w:pPr>
        <w:pStyle w:val="ListParagraph"/>
        <w:numPr>
          <w:ilvl w:val="0"/>
          <w:numId w:val="20"/>
        </w:numPr>
        <w:jc w:val="left"/>
      </w:pPr>
      <w:r>
        <w:rPr>
          <w:b/>
          <w:color w:val="1F497D" w:themeColor="text2"/>
        </w:rPr>
        <w:t>Safeguarders</w:t>
      </w:r>
      <w:r w:rsidRPr="00002C77">
        <w:rPr>
          <w:b/>
          <w:color w:val="1F497D" w:themeColor="text2"/>
        </w:rPr>
        <w:t xml:space="preserve"> are expected to share recommendations</w:t>
      </w:r>
      <w:r w:rsidRPr="00002C77">
        <w:rPr>
          <w:color w:val="1F497D" w:themeColor="text2"/>
        </w:rPr>
        <w:t xml:space="preserve"> </w:t>
      </w:r>
      <w:r w:rsidRPr="00002C77">
        <w:rPr>
          <w:b/>
          <w:color w:val="1F497D" w:themeColor="text2"/>
          <w:u w:val="single"/>
        </w:rPr>
        <w:t>in person</w:t>
      </w:r>
      <w:r w:rsidRPr="00002C77">
        <w:rPr>
          <w:color w:val="1F497D" w:themeColor="text2"/>
        </w:rPr>
        <w:t xml:space="preserve"> </w:t>
      </w:r>
      <w:r w:rsidRPr="00C86F39">
        <w:t>i.e. face to face,</w:t>
      </w:r>
      <w:r>
        <w:t xml:space="preserve"> </w:t>
      </w:r>
      <w:r w:rsidRPr="00F2769C">
        <w:t xml:space="preserve">with children and relevant persons in advance of the hearing where </w:t>
      </w:r>
      <w:r>
        <w:t>the report is to be considered.  Safeguarders can make the offer to share but should respect anyone’s wishes not to have a meeting in person. An offer to meet to share and discuss recommendations can be made in writing with or without a written summary of the recommendations.</w:t>
      </w:r>
      <w:r w:rsidRPr="00F2769C">
        <w:br/>
      </w:r>
    </w:p>
    <w:p w14:paraId="039080F1" w14:textId="77777777" w:rsidR="00E748E6" w:rsidRPr="00F2769C" w:rsidRDefault="00E748E6" w:rsidP="00E748E6">
      <w:pPr>
        <w:pStyle w:val="ListParagraph"/>
        <w:numPr>
          <w:ilvl w:val="0"/>
          <w:numId w:val="20"/>
        </w:numPr>
        <w:jc w:val="left"/>
      </w:pPr>
      <w:r w:rsidRPr="00002C77">
        <w:rPr>
          <w:b/>
          <w:color w:val="1F497D" w:themeColor="text2"/>
        </w:rPr>
        <w:t>Sharing recommendations with key individuals</w:t>
      </w:r>
      <w:r w:rsidRPr="00002C77">
        <w:rPr>
          <w:color w:val="1F497D" w:themeColor="text2"/>
        </w:rPr>
        <w:t xml:space="preserve"> </w:t>
      </w:r>
      <w:r>
        <w:t>in advance of</w:t>
      </w:r>
      <w:r w:rsidRPr="00F2769C">
        <w:t xml:space="preserve"> the hearing allows opportunities for clarifying the recommendations in person, for </w:t>
      </w:r>
      <w:r>
        <w:t xml:space="preserve">necessary </w:t>
      </w:r>
      <w:r w:rsidRPr="00F2769C">
        <w:t xml:space="preserve">corrections to the report to be </w:t>
      </w:r>
      <w:r>
        <w:t>made</w:t>
      </w:r>
      <w:r w:rsidRPr="00F2769C">
        <w:t xml:space="preserve"> and, for any alternative views that may challenge the </w:t>
      </w:r>
      <w:r>
        <w:t>Safeguarder</w:t>
      </w:r>
      <w:r w:rsidRPr="00F2769C">
        <w:t>’s recommendations to be considered and assembled in advance of the hearing.</w:t>
      </w:r>
      <w:r w:rsidRPr="00F2769C">
        <w:br/>
      </w:r>
    </w:p>
    <w:p w14:paraId="59AF4D34" w14:textId="77777777" w:rsidR="00E748E6" w:rsidRPr="00F2769C" w:rsidRDefault="00E748E6" w:rsidP="00E748E6">
      <w:pPr>
        <w:pStyle w:val="ListParagraph"/>
        <w:numPr>
          <w:ilvl w:val="0"/>
          <w:numId w:val="20"/>
        </w:numPr>
        <w:jc w:val="left"/>
      </w:pPr>
      <w:r w:rsidRPr="00002C77">
        <w:rPr>
          <w:b/>
          <w:color w:val="1F497D" w:themeColor="text2"/>
        </w:rPr>
        <w:t xml:space="preserve">Where it is not possible for a </w:t>
      </w:r>
      <w:r>
        <w:rPr>
          <w:b/>
          <w:color w:val="1F497D" w:themeColor="text2"/>
        </w:rPr>
        <w:t>Safeguarder</w:t>
      </w:r>
      <w:r w:rsidRPr="00002C77">
        <w:rPr>
          <w:b/>
          <w:color w:val="1F497D" w:themeColor="text2"/>
        </w:rPr>
        <w:t xml:space="preserve"> to do this</w:t>
      </w:r>
      <w:r w:rsidRPr="00F2769C">
        <w:t xml:space="preserve">, the </w:t>
      </w:r>
      <w:r>
        <w:t>Safeguarder</w:t>
      </w:r>
      <w:r w:rsidRPr="00F2769C">
        <w:t xml:space="preserve"> should be prep</w:t>
      </w:r>
      <w:r>
        <w:t xml:space="preserve">ared to justify this </w:t>
      </w:r>
      <w:r w:rsidRPr="00F2769C">
        <w:t>decision in terms of their practice in individual cases.</w:t>
      </w:r>
      <w:r w:rsidRPr="00F2769C">
        <w:br/>
      </w:r>
    </w:p>
    <w:p w14:paraId="3531B1D0" w14:textId="77777777" w:rsidR="00E748E6" w:rsidRPr="00F2769C" w:rsidRDefault="00E748E6" w:rsidP="00E748E6">
      <w:pPr>
        <w:pStyle w:val="ListParagraph"/>
        <w:numPr>
          <w:ilvl w:val="0"/>
          <w:numId w:val="20"/>
        </w:numPr>
        <w:jc w:val="left"/>
      </w:pPr>
      <w:r w:rsidRPr="00002C77">
        <w:rPr>
          <w:b/>
          <w:color w:val="1F497D" w:themeColor="text2"/>
        </w:rPr>
        <w:t>Reasons for not sharing recommendations in advance</w:t>
      </w:r>
      <w:r w:rsidRPr="00002C77">
        <w:rPr>
          <w:color w:val="1F497D" w:themeColor="text2"/>
        </w:rPr>
        <w:t xml:space="preserve"> </w:t>
      </w:r>
      <w:r w:rsidRPr="00F2769C">
        <w:t xml:space="preserve">may include a lack of time, extensive travel (although telephone contact can be considered as an alternative) or where there is an </w:t>
      </w:r>
      <w:r>
        <w:t>element</w:t>
      </w:r>
      <w:r w:rsidRPr="00F2769C">
        <w:t xml:space="preserve"> of risk </w:t>
      </w:r>
      <w:r>
        <w:t xml:space="preserve">(assessed by the Safeguarder) </w:t>
      </w:r>
      <w:r w:rsidRPr="00F2769C">
        <w:t>related to the circumstances of the case and the recommendations to be made</w:t>
      </w:r>
      <w:r>
        <w:t xml:space="preserve"> and arrangements to deal with this risk are not possible</w:t>
      </w:r>
      <w:r w:rsidRPr="00F2769C">
        <w:t>.</w:t>
      </w:r>
    </w:p>
    <w:p w14:paraId="4E7F3DF2" w14:textId="77777777" w:rsidR="00E748E6" w:rsidRDefault="00E748E6" w:rsidP="00E748E6">
      <w:pPr>
        <w:jc w:val="left"/>
        <w:rPr>
          <w:color w:val="1F497D" w:themeColor="text2"/>
        </w:rPr>
      </w:pPr>
    </w:p>
    <w:p w14:paraId="02784E66" w14:textId="77777777" w:rsidR="00E748E6" w:rsidRDefault="00E748E6" w:rsidP="00E748E6">
      <w:pPr>
        <w:jc w:val="left"/>
        <w:rPr>
          <w:color w:val="1F497D" w:themeColor="text2"/>
        </w:rPr>
      </w:pPr>
    </w:p>
    <w:p w14:paraId="5C645E98" w14:textId="77777777" w:rsidR="00E748E6" w:rsidRDefault="00E748E6" w:rsidP="00E748E6">
      <w:pPr>
        <w:jc w:val="left"/>
        <w:rPr>
          <w:b/>
          <w:color w:val="1F497D" w:themeColor="text2"/>
        </w:rPr>
      </w:pPr>
      <w:r>
        <w:rPr>
          <w:b/>
          <w:color w:val="1F497D" w:themeColor="text2"/>
        </w:rPr>
        <w:t>Sharing recommendation with social work (or others not entitled to receive a copy of the report)</w:t>
      </w:r>
    </w:p>
    <w:p w14:paraId="118DC843" w14:textId="77777777" w:rsidR="00E748E6" w:rsidRPr="00F2769C" w:rsidRDefault="00E748E6" w:rsidP="00E748E6">
      <w:pPr>
        <w:jc w:val="left"/>
      </w:pPr>
    </w:p>
    <w:p w14:paraId="0748710F" w14:textId="77777777" w:rsidR="00E748E6" w:rsidRPr="00262D40" w:rsidRDefault="00E748E6" w:rsidP="00E748E6">
      <w:pPr>
        <w:pStyle w:val="ListParagraph"/>
        <w:numPr>
          <w:ilvl w:val="0"/>
          <w:numId w:val="16"/>
        </w:numPr>
        <w:ind w:left="567" w:hanging="425"/>
        <w:jc w:val="left"/>
        <w:rPr>
          <w:b/>
          <w:color w:val="1F497D" w:themeColor="text2"/>
        </w:rPr>
      </w:pPr>
      <w:r w:rsidRPr="00002C77">
        <w:rPr>
          <w:b/>
          <w:color w:val="1F497D" w:themeColor="text2"/>
        </w:rPr>
        <w:t xml:space="preserve">A </w:t>
      </w:r>
      <w:r>
        <w:rPr>
          <w:b/>
          <w:color w:val="1F497D" w:themeColor="text2"/>
        </w:rPr>
        <w:t>Safeguarder</w:t>
      </w:r>
      <w:r w:rsidRPr="00002C77">
        <w:rPr>
          <w:b/>
          <w:color w:val="1F497D" w:themeColor="text2"/>
        </w:rPr>
        <w:t xml:space="preserve"> cannot disclose information to others except as permitted by law</w:t>
      </w:r>
      <w:r w:rsidRPr="00F2769C">
        <w:t xml:space="preserve">. </w:t>
      </w:r>
      <w:r w:rsidRPr="00F2769C">
        <w:br/>
      </w:r>
    </w:p>
    <w:p w14:paraId="01260134" w14:textId="77777777" w:rsidR="00E748E6" w:rsidRPr="00002C77" w:rsidRDefault="00E748E6" w:rsidP="00E748E6">
      <w:pPr>
        <w:pStyle w:val="ListParagraph"/>
        <w:numPr>
          <w:ilvl w:val="0"/>
          <w:numId w:val="16"/>
        </w:numPr>
        <w:ind w:left="567" w:hanging="425"/>
        <w:jc w:val="left"/>
        <w:rPr>
          <w:b/>
          <w:color w:val="1F497D" w:themeColor="text2"/>
        </w:rPr>
      </w:pPr>
      <w:r w:rsidRPr="00F2769C">
        <w:t xml:space="preserve">The </w:t>
      </w:r>
      <w:hyperlink r:id="rId22" w:history="1">
        <w:r w:rsidRPr="008E5AED">
          <w:rPr>
            <w:rStyle w:val="Hyperlink"/>
          </w:rPr>
          <w:t xml:space="preserve">Practice Standards for </w:t>
        </w:r>
        <w:r>
          <w:rPr>
            <w:rStyle w:val="Hyperlink"/>
          </w:rPr>
          <w:t>Safeguarders</w:t>
        </w:r>
      </w:hyperlink>
      <w:r w:rsidRPr="00F2769C">
        <w:t xml:space="preserve"> require that </w:t>
      </w:r>
      <w:r>
        <w:t>Safeguarders</w:t>
      </w:r>
      <w:r w:rsidRPr="00F2769C">
        <w:t xml:space="preserve"> treat all concerned (which includes representatives from services or agencies) with respect, honesty and fairness.  </w:t>
      </w:r>
      <w:r w:rsidRPr="00F2769C">
        <w:br/>
      </w:r>
      <w:r w:rsidRPr="00F2769C">
        <w:br/>
      </w:r>
      <w:r w:rsidRPr="004C376D">
        <w:rPr>
          <w:b/>
        </w:rPr>
        <w:t>The Standard states that recommendations in reports are to be shared appropriately</w:t>
      </w:r>
      <w:r w:rsidRPr="00F2769C">
        <w:t xml:space="preserve"> by the </w:t>
      </w:r>
      <w:r>
        <w:t>Safeguarder</w:t>
      </w:r>
      <w:r w:rsidRPr="00F2769C">
        <w:t xml:space="preserve"> with representatives from services or agencies </w:t>
      </w:r>
      <w:r w:rsidRPr="00CE449A">
        <w:rPr>
          <w:b/>
        </w:rPr>
        <w:t>in advance of hearings</w:t>
      </w:r>
      <w:r w:rsidRPr="00F2769C">
        <w:t xml:space="preserve">, </w:t>
      </w:r>
      <w:r w:rsidRPr="00917FE4">
        <w:rPr>
          <w:b/>
        </w:rPr>
        <w:t>where this is necessary to allow appropriate preparation and</w:t>
      </w:r>
      <w:r w:rsidRPr="00F2769C">
        <w:t xml:space="preserve"> </w:t>
      </w:r>
      <w:r w:rsidRPr="00C86F39">
        <w:rPr>
          <w:b/>
        </w:rPr>
        <w:t>minimise potential distress and delay, in particular for the child</w:t>
      </w:r>
      <w:r w:rsidRPr="00F2769C">
        <w:t>.</w:t>
      </w:r>
      <w:r>
        <w:t xml:space="preserve"> </w:t>
      </w:r>
      <w:r w:rsidRPr="00F2769C">
        <w:br/>
      </w:r>
    </w:p>
    <w:p w14:paraId="2A08D693" w14:textId="77777777" w:rsidR="00E748E6" w:rsidRDefault="00E748E6" w:rsidP="00E748E6">
      <w:pPr>
        <w:pStyle w:val="ListParagraph"/>
        <w:numPr>
          <w:ilvl w:val="0"/>
          <w:numId w:val="16"/>
        </w:numPr>
        <w:ind w:left="567" w:hanging="425"/>
        <w:jc w:val="left"/>
      </w:pPr>
      <w:r w:rsidRPr="00C86F39">
        <w:rPr>
          <w:b/>
          <w:color w:val="1F497D" w:themeColor="text2"/>
        </w:rPr>
        <w:t>‘sharing’ means</w:t>
      </w:r>
      <w:r w:rsidRPr="00F2769C">
        <w:t xml:space="preserve"> </w:t>
      </w:r>
      <w:r>
        <w:t>that the Safeguarder can, dependent on the circumstances of individual cases:</w:t>
      </w:r>
    </w:p>
    <w:p w14:paraId="301C7F19" w14:textId="77777777" w:rsidR="00E748E6" w:rsidRDefault="00E748E6" w:rsidP="00E748E6">
      <w:pPr>
        <w:pStyle w:val="ListParagraph"/>
        <w:ind w:left="567"/>
        <w:jc w:val="left"/>
        <w:rPr>
          <w:b/>
          <w:color w:val="1F497D" w:themeColor="text2"/>
        </w:rPr>
      </w:pPr>
    </w:p>
    <w:p w14:paraId="5044C22D" w14:textId="77777777" w:rsidR="00E748E6" w:rsidRDefault="00E748E6" w:rsidP="00E748E6">
      <w:pPr>
        <w:pStyle w:val="ListParagraph"/>
        <w:ind w:left="567"/>
        <w:jc w:val="left"/>
      </w:pPr>
      <w:r w:rsidRPr="00F2769C">
        <w:t xml:space="preserve">- </w:t>
      </w:r>
      <w:r>
        <w:t xml:space="preserve">share the recommendations with the person </w:t>
      </w:r>
      <w:r w:rsidRPr="006869BB">
        <w:t xml:space="preserve">where they consider it is justifiable in terms of the requirements of the Practice Standards as outlined in </w:t>
      </w:r>
      <w:r>
        <w:t>2</w:t>
      </w:r>
      <w:r w:rsidRPr="006869BB">
        <w:t xml:space="preserve"> above</w:t>
      </w:r>
    </w:p>
    <w:p w14:paraId="78DA239B" w14:textId="77777777" w:rsidR="00E748E6" w:rsidRDefault="00E748E6" w:rsidP="00E748E6">
      <w:pPr>
        <w:pStyle w:val="ListParagraph"/>
        <w:ind w:left="567"/>
        <w:jc w:val="left"/>
      </w:pPr>
      <w:r w:rsidRPr="00F2769C">
        <w:t xml:space="preserve">- discuss </w:t>
      </w:r>
      <w:r>
        <w:t>the relevant content of the report with the person</w:t>
      </w:r>
      <w:r w:rsidRPr="00F2769C">
        <w:t xml:space="preserve"> </w:t>
      </w:r>
      <w:r>
        <w:t xml:space="preserve">where the Safeguarder considers it is justifiable in terms of the requirements of the Practice Standards as outlined in 2 above.  </w:t>
      </w:r>
    </w:p>
    <w:p w14:paraId="6394DF00" w14:textId="77777777" w:rsidR="00E748E6" w:rsidRDefault="00E748E6" w:rsidP="00E748E6">
      <w:pPr>
        <w:pStyle w:val="ListParagraph"/>
        <w:ind w:left="567" w:hanging="425"/>
        <w:jc w:val="left"/>
      </w:pPr>
    </w:p>
    <w:p w14:paraId="613C0034" w14:textId="77777777" w:rsidR="00E748E6" w:rsidRDefault="00E748E6" w:rsidP="00E748E6">
      <w:pPr>
        <w:pStyle w:val="ListParagraph"/>
        <w:ind w:left="567" w:hanging="425"/>
        <w:jc w:val="left"/>
      </w:pPr>
    </w:p>
    <w:p w14:paraId="55E0B8BC" w14:textId="77777777" w:rsidR="00E748E6" w:rsidRDefault="00E748E6" w:rsidP="00E748E6">
      <w:pPr>
        <w:pStyle w:val="ListParagraph"/>
        <w:ind w:left="567" w:hanging="425"/>
        <w:jc w:val="left"/>
      </w:pPr>
    </w:p>
    <w:p w14:paraId="291BE914" w14:textId="77777777" w:rsidR="00E748E6" w:rsidRDefault="00E748E6" w:rsidP="00E748E6">
      <w:pPr>
        <w:pStyle w:val="ListParagraph"/>
        <w:ind w:left="567" w:hanging="425"/>
        <w:jc w:val="left"/>
      </w:pPr>
    </w:p>
    <w:p w14:paraId="2EC96382" w14:textId="77777777" w:rsidR="00E748E6" w:rsidRDefault="00E748E6" w:rsidP="00E748E6">
      <w:pPr>
        <w:pStyle w:val="ListParagraph"/>
        <w:ind w:left="567" w:hanging="425"/>
        <w:jc w:val="left"/>
      </w:pPr>
      <w:r w:rsidRPr="00F2769C">
        <w:lastRenderedPageBreak/>
        <w:br/>
      </w:r>
    </w:p>
    <w:p w14:paraId="7EFB3163" w14:textId="77777777" w:rsidR="00E748E6" w:rsidRPr="00677757" w:rsidRDefault="00E748E6" w:rsidP="00E748E6">
      <w:pPr>
        <w:pStyle w:val="ListParagraph"/>
        <w:ind w:left="567"/>
        <w:jc w:val="left"/>
        <w:rPr>
          <w:b/>
        </w:rPr>
      </w:pPr>
      <w:r>
        <w:t>Safeguarders</w:t>
      </w:r>
      <w:r w:rsidRPr="00677757">
        <w:t xml:space="preserve"> should consider if sharing information </w:t>
      </w:r>
      <w:r>
        <w:t xml:space="preserve">or the report </w:t>
      </w:r>
      <w:r w:rsidRPr="00677757">
        <w:t xml:space="preserve">will promote; support or safeguard the wellbeing of the child and whether sharing that information </w:t>
      </w:r>
      <w:r>
        <w:t xml:space="preserve">or report </w:t>
      </w:r>
      <w:r w:rsidRPr="00677757">
        <w:t>will be compatible with their responsibilities as data controllers; in line with human rights and the law of confidentiality.  The use of privacy notices provide a mechanism to gain agreement from children and family members to share information wider tha</w:t>
      </w:r>
      <w:r>
        <w:t>n</w:t>
      </w:r>
      <w:r w:rsidRPr="00677757">
        <w:t xml:space="preserve"> the recommendations of the report. </w:t>
      </w:r>
    </w:p>
    <w:p w14:paraId="05A2A7E4" w14:textId="77777777" w:rsidR="00E748E6" w:rsidRPr="00F2769C" w:rsidRDefault="00E748E6" w:rsidP="00E748E6">
      <w:pPr>
        <w:pStyle w:val="ListParagraph"/>
        <w:ind w:left="567" w:hanging="425"/>
        <w:jc w:val="left"/>
      </w:pPr>
    </w:p>
    <w:p w14:paraId="4C0F924B" w14:textId="77777777" w:rsidR="00E748E6" w:rsidRDefault="00E748E6" w:rsidP="00E748E6">
      <w:pPr>
        <w:pStyle w:val="ListParagraph"/>
        <w:numPr>
          <w:ilvl w:val="0"/>
          <w:numId w:val="16"/>
        </w:numPr>
        <w:ind w:left="567" w:hanging="425"/>
        <w:jc w:val="left"/>
      </w:pPr>
      <w:r w:rsidRPr="00002C77">
        <w:rPr>
          <w:b/>
          <w:color w:val="1F497D" w:themeColor="text2"/>
        </w:rPr>
        <w:t xml:space="preserve">Where the </w:t>
      </w:r>
      <w:r>
        <w:rPr>
          <w:b/>
          <w:color w:val="1F497D" w:themeColor="text2"/>
        </w:rPr>
        <w:t>Safeguarder</w:t>
      </w:r>
      <w:r w:rsidRPr="00002C77">
        <w:rPr>
          <w:b/>
          <w:color w:val="1F497D" w:themeColor="text2"/>
        </w:rPr>
        <w:t xml:space="preserve"> is asked their permission to share</w:t>
      </w:r>
      <w:r>
        <w:rPr>
          <w:b/>
          <w:color w:val="1F497D" w:themeColor="text2"/>
        </w:rPr>
        <w:t xml:space="preserve"> or send their report via the reporter.  </w:t>
      </w:r>
      <w:r w:rsidRPr="003B7FC3">
        <w:t xml:space="preserve">SCRA’s position is </w:t>
      </w:r>
      <w:r w:rsidRPr="003B7FC3">
        <w:rPr>
          <w:rFonts w:eastAsia="Times New Roman" w:cs="Arial"/>
        </w:rPr>
        <w:t>that</w:t>
      </w:r>
      <w:r w:rsidRPr="00E57136">
        <w:rPr>
          <w:rFonts w:eastAsia="Times New Roman" w:cs="Arial"/>
        </w:rPr>
        <w:t xml:space="preserve"> reporters have no legal authority to share </w:t>
      </w:r>
      <w:r>
        <w:rPr>
          <w:rFonts w:eastAsia="Times New Roman" w:cs="Arial"/>
        </w:rPr>
        <w:t>Safeguarder</w:t>
      </w:r>
      <w:r w:rsidRPr="00E57136">
        <w:rPr>
          <w:rFonts w:eastAsia="Times New Roman" w:cs="Arial"/>
        </w:rPr>
        <w:t xml:space="preserve"> reports with social work or other professionals regardless of whether a </w:t>
      </w:r>
      <w:r>
        <w:rPr>
          <w:rFonts w:eastAsia="Times New Roman" w:cs="Arial"/>
        </w:rPr>
        <w:t>Safeguarder</w:t>
      </w:r>
      <w:r w:rsidRPr="00E57136">
        <w:rPr>
          <w:rFonts w:eastAsia="Times New Roman" w:cs="Arial"/>
        </w:rPr>
        <w:t xml:space="preserve"> has indicated to the reporter that </w:t>
      </w:r>
      <w:r w:rsidRPr="00E57136">
        <w:t xml:space="preserve">they consider that it is justifiable in terms of the requirements of the Practice Standards as outlined in </w:t>
      </w:r>
      <w:r>
        <w:t>2</w:t>
      </w:r>
      <w:r w:rsidRPr="00F2769C">
        <w:t xml:space="preserve"> above. </w:t>
      </w:r>
      <w:bookmarkStart w:id="21" w:name="_REPORTS_–_18."/>
      <w:bookmarkStart w:id="22" w:name="_10._Secure_Sending"/>
      <w:bookmarkEnd w:id="21"/>
      <w:bookmarkEnd w:id="22"/>
    </w:p>
    <w:p w14:paraId="0C6C377E" w14:textId="77777777" w:rsidR="00E748E6" w:rsidRDefault="00E748E6" w:rsidP="00E748E6">
      <w:r>
        <w:br w:type="page"/>
      </w:r>
    </w:p>
    <w:p w14:paraId="2E9993FF" w14:textId="77777777" w:rsidR="00E748E6" w:rsidRDefault="00E748E6" w:rsidP="00E748E6">
      <w:bookmarkStart w:id="23" w:name="_10._Secure_Sending_1"/>
      <w:bookmarkEnd w:id="23"/>
    </w:p>
    <w:p w14:paraId="54CF7274" w14:textId="77777777" w:rsidR="00E748E6" w:rsidRDefault="00E748E6" w:rsidP="00E748E6">
      <w:pPr>
        <w:pStyle w:val="Heading1"/>
      </w:pPr>
      <w:bookmarkStart w:id="24" w:name="_10._Secure_Sending_2"/>
      <w:bookmarkEnd w:id="24"/>
      <w:r>
        <w:t>10. Secure Sending and Holding of Reports</w:t>
      </w:r>
    </w:p>
    <w:p w14:paraId="3566BDA8" w14:textId="77777777" w:rsidR="00E748E6" w:rsidRDefault="00E748E6" w:rsidP="00E748E6">
      <w:pPr>
        <w:jc w:val="left"/>
        <w:rPr>
          <w:b/>
          <w:color w:val="1F497D" w:themeColor="text2"/>
        </w:rPr>
      </w:pPr>
    </w:p>
    <w:p w14:paraId="4186B6FD" w14:textId="77777777" w:rsidR="00E748E6" w:rsidRPr="00CB312A" w:rsidRDefault="00E748E6" w:rsidP="00E748E6">
      <w:pPr>
        <w:jc w:val="left"/>
        <w:rPr>
          <w:b/>
          <w:color w:val="1F497D" w:themeColor="text2"/>
        </w:rPr>
      </w:pPr>
    </w:p>
    <w:p w14:paraId="6826E365" w14:textId="77777777" w:rsidR="00E748E6" w:rsidRPr="004C349C" w:rsidRDefault="00E748E6" w:rsidP="00E748E6">
      <w:pPr>
        <w:pStyle w:val="ListParagraph"/>
        <w:numPr>
          <w:ilvl w:val="0"/>
          <w:numId w:val="21"/>
        </w:numPr>
        <w:ind w:left="567" w:hanging="425"/>
        <w:jc w:val="left"/>
        <w:rPr>
          <w:rFonts w:cs="Arial"/>
        </w:rPr>
      </w:pPr>
      <w:r w:rsidRPr="004E2362">
        <w:rPr>
          <w:b/>
          <w:color w:val="1F497D" w:themeColor="text2"/>
        </w:rPr>
        <w:t xml:space="preserve">Duties on a </w:t>
      </w:r>
      <w:r>
        <w:rPr>
          <w:b/>
          <w:color w:val="1F497D" w:themeColor="text2"/>
        </w:rPr>
        <w:t>Safeguarder</w:t>
      </w:r>
      <w:r>
        <w:rPr>
          <w:color w:val="1F497D" w:themeColor="text2"/>
        </w:rPr>
        <w:t xml:space="preserve">.  </w:t>
      </w:r>
      <w:r>
        <w:t>Safeguarders</w:t>
      </w:r>
      <w:r w:rsidRPr="00311D06">
        <w:t xml:space="preserve"> must make sure that informati</w:t>
      </w:r>
      <w:r>
        <w:t xml:space="preserve">on and data is managed securely. </w:t>
      </w:r>
    </w:p>
    <w:p w14:paraId="36EE9194" w14:textId="77777777" w:rsidR="00E748E6" w:rsidRPr="00DA5129" w:rsidRDefault="00E748E6" w:rsidP="00E748E6">
      <w:pPr>
        <w:pStyle w:val="ListParagraph"/>
        <w:ind w:left="567" w:hanging="425"/>
        <w:jc w:val="left"/>
        <w:rPr>
          <w:rFonts w:cs="Arial"/>
        </w:rPr>
      </w:pPr>
      <w:r>
        <w:br/>
      </w:r>
    </w:p>
    <w:p w14:paraId="7953A637" w14:textId="77777777" w:rsidR="00E748E6" w:rsidRPr="004C349C" w:rsidRDefault="00E748E6" w:rsidP="00E748E6">
      <w:pPr>
        <w:pStyle w:val="ListParagraph"/>
        <w:numPr>
          <w:ilvl w:val="0"/>
          <w:numId w:val="21"/>
        </w:numPr>
        <w:ind w:left="567" w:hanging="425"/>
        <w:jc w:val="left"/>
        <w:rPr>
          <w:rFonts w:cs="Arial"/>
        </w:rPr>
      </w:pPr>
      <w:r w:rsidRPr="004E2362">
        <w:rPr>
          <w:b/>
          <w:color w:val="1F497D" w:themeColor="text2"/>
        </w:rPr>
        <w:t>Data Controllers</w:t>
      </w:r>
      <w:r>
        <w:t xml:space="preserve">. As data controllers, Safeguarders are responsible for the personal data that they create, generate, send or otherwise process. </w:t>
      </w:r>
    </w:p>
    <w:p w14:paraId="191C88D0" w14:textId="77777777" w:rsidR="00E748E6" w:rsidRPr="00E203F9" w:rsidRDefault="00E748E6" w:rsidP="00E748E6">
      <w:pPr>
        <w:pStyle w:val="ListParagraph"/>
        <w:ind w:left="567" w:hanging="425"/>
        <w:jc w:val="left"/>
        <w:rPr>
          <w:rFonts w:cs="Arial"/>
        </w:rPr>
      </w:pPr>
      <w:r>
        <w:br/>
      </w:r>
    </w:p>
    <w:p w14:paraId="76B95EB6" w14:textId="77777777" w:rsidR="00E748E6" w:rsidRDefault="00E748E6" w:rsidP="00E748E6">
      <w:pPr>
        <w:pStyle w:val="ListParagraph"/>
        <w:numPr>
          <w:ilvl w:val="0"/>
          <w:numId w:val="21"/>
        </w:numPr>
        <w:ind w:left="567" w:hanging="425"/>
        <w:jc w:val="left"/>
        <w:rPr>
          <w:rFonts w:cs="Arial"/>
        </w:rPr>
      </w:pPr>
      <w:r w:rsidRPr="004E2362">
        <w:rPr>
          <w:rFonts w:cs="Arial"/>
          <w:b/>
          <w:color w:val="1F497D" w:themeColor="text2"/>
        </w:rPr>
        <w:t>Reports = ‘data’</w:t>
      </w:r>
      <w:r>
        <w:rPr>
          <w:rFonts w:cs="Arial"/>
        </w:rPr>
        <w:t>. Safeguarder reports, hearing papers, notes, etc. are data whether in electronic or paper format.</w:t>
      </w:r>
    </w:p>
    <w:p w14:paraId="40737370" w14:textId="77777777" w:rsidR="00E748E6" w:rsidRDefault="00E748E6" w:rsidP="00E748E6">
      <w:pPr>
        <w:pStyle w:val="ListParagraph"/>
        <w:ind w:left="567" w:hanging="425"/>
        <w:jc w:val="left"/>
        <w:rPr>
          <w:rFonts w:cs="Arial"/>
        </w:rPr>
      </w:pPr>
      <w:r>
        <w:rPr>
          <w:rFonts w:cs="Arial"/>
        </w:rPr>
        <w:br/>
      </w:r>
    </w:p>
    <w:p w14:paraId="28206B54" w14:textId="77777777" w:rsidR="00E748E6" w:rsidRDefault="00E748E6" w:rsidP="00E748E6">
      <w:pPr>
        <w:pStyle w:val="ListParagraph"/>
        <w:numPr>
          <w:ilvl w:val="0"/>
          <w:numId w:val="21"/>
        </w:numPr>
        <w:ind w:left="567" w:hanging="425"/>
        <w:jc w:val="left"/>
        <w:rPr>
          <w:rFonts w:cs="Arial"/>
        </w:rPr>
      </w:pPr>
      <w:r w:rsidRPr="004E2362">
        <w:rPr>
          <w:rFonts w:cs="Arial"/>
          <w:b/>
          <w:color w:val="1F497D" w:themeColor="text2"/>
        </w:rPr>
        <w:t>Holding and Storing</w:t>
      </w:r>
      <w:r>
        <w:rPr>
          <w:rFonts w:cs="Arial"/>
          <w:b/>
          <w:color w:val="1F497D" w:themeColor="text2"/>
        </w:rPr>
        <w:t xml:space="preserve"> during appointment</w:t>
      </w:r>
      <w:r>
        <w:rPr>
          <w:rFonts w:cs="Arial"/>
        </w:rPr>
        <w:t>.  Safeguarder’s reports in draft and final form must be held and stored</w:t>
      </w:r>
    </w:p>
    <w:p w14:paraId="7EC22E9C" w14:textId="77777777" w:rsidR="00E748E6" w:rsidRDefault="00E748E6" w:rsidP="00E748E6">
      <w:pPr>
        <w:ind w:left="567" w:hanging="425"/>
        <w:jc w:val="left"/>
        <w:rPr>
          <w:rFonts w:cs="Arial"/>
        </w:rPr>
      </w:pPr>
    </w:p>
    <w:p w14:paraId="7A83003E" w14:textId="77777777" w:rsidR="00E748E6" w:rsidRDefault="00E748E6" w:rsidP="00E748E6">
      <w:pPr>
        <w:pStyle w:val="ListParagraph"/>
        <w:numPr>
          <w:ilvl w:val="0"/>
          <w:numId w:val="17"/>
        </w:numPr>
        <w:ind w:left="1134" w:hanging="425"/>
        <w:jc w:val="left"/>
        <w:rPr>
          <w:rFonts w:cs="Arial"/>
        </w:rPr>
      </w:pPr>
      <w:r>
        <w:rPr>
          <w:rFonts w:cs="Arial"/>
        </w:rPr>
        <w:t>in paper copy - in a secure place with no access by others</w:t>
      </w:r>
    </w:p>
    <w:p w14:paraId="0EAD482E" w14:textId="77777777" w:rsidR="00E748E6" w:rsidRDefault="00E748E6" w:rsidP="00E748E6">
      <w:pPr>
        <w:pStyle w:val="ListParagraph"/>
        <w:numPr>
          <w:ilvl w:val="0"/>
          <w:numId w:val="17"/>
        </w:numPr>
        <w:ind w:left="1134" w:hanging="425"/>
        <w:jc w:val="left"/>
        <w:rPr>
          <w:rFonts w:cs="Arial"/>
        </w:rPr>
      </w:pPr>
      <w:r>
        <w:rPr>
          <w:rFonts w:cs="Arial"/>
        </w:rPr>
        <w:t>in electronic format – only on the secure encrypted memory stick provided by the Scottish Government</w:t>
      </w:r>
    </w:p>
    <w:p w14:paraId="28B6D7B7" w14:textId="77777777" w:rsidR="00E748E6" w:rsidRPr="001377BC" w:rsidRDefault="00E748E6" w:rsidP="00E748E6">
      <w:pPr>
        <w:pStyle w:val="ListParagraph"/>
        <w:ind w:left="567" w:hanging="425"/>
        <w:jc w:val="left"/>
        <w:rPr>
          <w:rFonts w:cs="Arial"/>
        </w:rPr>
      </w:pPr>
      <w:r w:rsidRPr="001377BC">
        <w:rPr>
          <w:rFonts w:cs="Arial"/>
        </w:rPr>
        <w:br/>
      </w:r>
    </w:p>
    <w:p w14:paraId="097E5A81" w14:textId="77777777" w:rsidR="00E748E6" w:rsidRDefault="00E748E6" w:rsidP="00E748E6">
      <w:pPr>
        <w:pStyle w:val="ListParagraph"/>
        <w:numPr>
          <w:ilvl w:val="0"/>
          <w:numId w:val="21"/>
        </w:numPr>
        <w:ind w:left="567" w:hanging="425"/>
        <w:jc w:val="left"/>
        <w:rPr>
          <w:rFonts w:cs="Arial"/>
        </w:rPr>
      </w:pPr>
      <w:r w:rsidRPr="004E2362">
        <w:rPr>
          <w:rFonts w:cs="Arial"/>
          <w:b/>
          <w:color w:val="1F497D" w:themeColor="text2"/>
        </w:rPr>
        <w:t>Sending to and returning/destroying</w:t>
      </w:r>
      <w:r>
        <w:rPr>
          <w:rFonts w:cs="Arial"/>
        </w:rPr>
        <w:t>.  Reports must be sent to SCRA or the sheriff clerk as appropriate and copies returned or destroyed following the end of an appointment.</w:t>
      </w:r>
    </w:p>
    <w:p w14:paraId="4F62C43B" w14:textId="77777777" w:rsidR="00E748E6" w:rsidRDefault="00E748E6" w:rsidP="00E748E6">
      <w:pPr>
        <w:pStyle w:val="ListParagraph"/>
        <w:ind w:left="567" w:hanging="425"/>
        <w:jc w:val="left"/>
        <w:rPr>
          <w:rFonts w:cs="Arial"/>
        </w:rPr>
      </w:pPr>
      <w:r>
        <w:rPr>
          <w:rFonts w:cs="Arial"/>
        </w:rPr>
        <w:br/>
      </w:r>
    </w:p>
    <w:p w14:paraId="1B0EDC35" w14:textId="77777777" w:rsidR="00E748E6" w:rsidRDefault="00E748E6" w:rsidP="00E748E6">
      <w:pPr>
        <w:pStyle w:val="ListParagraph"/>
        <w:numPr>
          <w:ilvl w:val="0"/>
          <w:numId w:val="21"/>
        </w:numPr>
        <w:ind w:left="567" w:hanging="425"/>
        <w:jc w:val="left"/>
        <w:rPr>
          <w:rFonts w:cs="Arial"/>
        </w:rPr>
      </w:pPr>
      <w:r w:rsidRPr="004E2362">
        <w:rPr>
          <w:rFonts w:cs="Arial"/>
          <w:b/>
          <w:color w:val="1F497D" w:themeColor="text2"/>
        </w:rPr>
        <w:t>Secure email</w:t>
      </w:r>
      <w:r>
        <w:rPr>
          <w:rFonts w:cs="Arial"/>
        </w:rPr>
        <w:t xml:space="preserve">. Any electronic submission of a Safeguarder’s report must be made by using secure email (as approved by the Scottish Government).  Secure email must be </w:t>
      </w:r>
      <w:r w:rsidRPr="00917FE4">
        <w:rPr>
          <w:rFonts w:cs="Arial"/>
          <w:u w:val="single"/>
        </w:rPr>
        <w:t>sent and received</w:t>
      </w:r>
      <w:r>
        <w:rPr>
          <w:rFonts w:cs="Arial"/>
        </w:rPr>
        <w:t xml:space="preserve"> to secure email. </w:t>
      </w:r>
      <w:r>
        <w:rPr>
          <w:rFonts w:cs="Arial"/>
        </w:rPr>
        <w:br/>
        <w:t>If someone sends you an email with personal or sensitive information from an email that is not secure or to your email that is not secure, you must immediately ensure the information is held securely by you (on your encrypted stick) or destroyed and you must notify the sender.</w:t>
      </w:r>
    </w:p>
    <w:p w14:paraId="2422AFC1" w14:textId="77777777" w:rsidR="00E748E6" w:rsidRDefault="00E748E6" w:rsidP="00E748E6">
      <w:pPr>
        <w:pStyle w:val="ListParagraph"/>
        <w:ind w:left="567" w:hanging="425"/>
        <w:jc w:val="left"/>
        <w:rPr>
          <w:rFonts w:cs="Arial"/>
        </w:rPr>
      </w:pPr>
      <w:r>
        <w:rPr>
          <w:rFonts w:cs="Arial"/>
        </w:rPr>
        <w:br/>
      </w:r>
    </w:p>
    <w:p w14:paraId="61BD3210" w14:textId="77777777" w:rsidR="00E748E6" w:rsidRPr="00DA5129" w:rsidRDefault="00E748E6" w:rsidP="00E748E6">
      <w:pPr>
        <w:pStyle w:val="ListParagraph"/>
        <w:numPr>
          <w:ilvl w:val="0"/>
          <w:numId w:val="21"/>
        </w:numPr>
        <w:ind w:left="567" w:hanging="425"/>
        <w:jc w:val="left"/>
        <w:rPr>
          <w:rFonts w:cs="Arial"/>
        </w:rPr>
      </w:pPr>
      <w:r w:rsidRPr="004E2362">
        <w:rPr>
          <w:rFonts w:cs="Arial"/>
          <w:b/>
          <w:color w:val="1F497D" w:themeColor="text2"/>
        </w:rPr>
        <w:t>Posting and deliverin</w:t>
      </w:r>
      <w:r w:rsidRPr="00764F93">
        <w:rPr>
          <w:rFonts w:cs="Arial"/>
          <w:b/>
          <w:color w:val="1F497D" w:themeColor="text2"/>
        </w:rPr>
        <w:t>g</w:t>
      </w:r>
      <w:r>
        <w:rPr>
          <w:rFonts w:cs="Arial"/>
        </w:rPr>
        <w:t>. Any sending or delivery of a Safeguarder’s report in paper format must be done in a secure manner. If posting, recorded delivery should be used to ensure that the report is securely delivered. If hand delivering out-of-hours, you may wish to check that the report has been received.</w:t>
      </w:r>
    </w:p>
    <w:p w14:paraId="32367D6F" w14:textId="77777777" w:rsidR="00E748E6" w:rsidRPr="00A44F6E" w:rsidRDefault="00E748E6" w:rsidP="00E748E6">
      <w:pPr>
        <w:pStyle w:val="ListParagraph"/>
        <w:ind w:left="360"/>
        <w:jc w:val="left"/>
        <w:rPr>
          <w:rFonts w:cs="Arial"/>
        </w:rPr>
      </w:pPr>
    </w:p>
    <w:p w14:paraId="6F76DB32" w14:textId="77777777" w:rsidR="00E748E6" w:rsidRDefault="00E748E6" w:rsidP="00E748E6">
      <w:pPr>
        <w:rPr>
          <w:b/>
          <w:color w:val="1F497D" w:themeColor="text2"/>
          <w:sz w:val="28"/>
          <w:szCs w:val="28"/>
        </w:rPr>
      </w:pPr>
      <w:r>
        <w:rPr>
          <w:b/>
          <w:color w:val="1F497D" w:themeColor="text2"/>
          <w:sz w:val="28"/>
          <w:szCs w:val="28"/>
        </w:rPr>
        <w:br w:type="page"/>
      </w:r>
    </w:p>
    <w:p w14:paraId="3DC3FF21" w14:textId="77777777" w:rsidR="00E748E6" w:rsidRDefault="00E748E6" w:rsidP="00E748E6">
      <w:pPr>
        <w:pStyle w:val="Heading1"/>
      </w:pPr>
      <w:bookmarkStart w:id="25" w:name="_REPORTS_–_19."/>
      <w:bookmarkStart w:id="26" w:name="_11._Reports_in"/>
      <w:bookmarkEnd w:id="25"/>
      <w:bookmarkEnd w:id="26"/>
      <w:r>
        <w:lastRenderedPageBreak/>
        <w:t>11. Reports in Civil Processes</w:t>
      </w:r>
    </w:p>
    <w:p w14:paraId="231F7978" w14:textId="77777777" w:rsidR="00E748E6" w:rsidRDefault="00E748E6" w:rsidP="00E748E6">
      <w:pPr>
        <w:jc w:val="left"/>
        <w:rPr>
          <w:b/>
          <w:color w:val="1F497D" w:themeColor="text2"/>
          <w:sz w:val="28"/>
          <w:szCs w:val="28"/>
        </w:rPr>
      </w:pPr>
    </w:p>
    <w:p w14:paraId="0983BA54" w14:textId="77777777" w:rsidR="00E748E6" w:rsidRDefault="00E748E6" w:rsidP="00E748E6">
      <w:pPr>
        <w:jc w:val="left"/>
        <w:rPr>
          <w:b/>
          <w:color w:val="1F497D" w:themeColor="text2"/>
          <w:sz w:val="28"/>
          <w:szCs w:val="28"/>
        </w:rPr>
      </w:pPr>
    </w:p>
    <w:p w14:paraId="1D8FD1CE" w14:textId="77777777" w:rsidR="00E748E6" w:rsidRPr="00D354C4" w:rsidRDefault="00E748E6" w:rsidP="00E748E6">
      <w:pPr>
        <w:jc w:val="left"/>
        <w:rPr>
          <w:b/>
          <w:color w:val="1F497D" w:themeColor="text2"/>
        </w:rPr>
      </w:pPr>
      <w:r w:rsidRPr="00D354C4">
        <w:rPr>
          <w:b/>
          <w:color w:val="1F497D" w:themeColor="text2"/>
        </w:rPr>
        <w:t xml:space="preserve">Approach to a </w:t>
      </w:r>
      <w:r>
        <w:rPr>
          <w:b/>
          <w:color w:val="1F497D" w:themeColor="text2"/>
        </w:rPr>
        <w:t>Safeguarder</w:t>
      </w:r>
      <w:r w:rsidRPr="00D354C4">
        <w:rPr>
          <w:b/>
          <w:color w:val="1F497D" w:themeColor="text2"/>
        </w:rPr>
        <w:t xml:space="preserve"> to use their report</w:t>
      </w:r>
    </w:p>
    <w:p w14:paraId="31708289" w14:textId="77777777" w:rsidR="00E748E6" w:rsidRPr="002C3266" w:rsidRDefault="00E748E6" w:rsidP="00E748E6">
      <w:pPr>
        <w:jc w:val="left"/>
        <w:rPr>
          <w:b/>
          <w:color w:val="1F497D" w:themeColor="text2"/>
        </w:rPr>
      </w:pPr>
    </w:p>
    <w:p w14:paraId="444C8C2C" w14:textId="77777777" w:rsidR="00E748E6" w:rsidRDefault="00E748E6" w:rsidP="00E748E6">
      <w:pPr>
        <w:pStyle w:val="ListParagraph"/>
        <w:numPr>
          <w:ilvl w:val="0"/>
          <w:numId w:val="18"/>
        </w:numPr>
        <w:jc w:val="left"/>
      </w:pPr>
      <w:r>
        <w:rPr>
          <w:b/>
          <w:color w:val="1F497D" w:themeColor="text2"/>
        </w:rPr>
        <w:t xml:space="preserve">After appointment has ended.  </w:t>
      </w:r>
      <w:r w:rsidRPr="00D354C4">
        <w:t xml:space="preserve">If a </w:t>
      </w:r>
      <w:r>
        <w:t>Safeguarder</w:t>
      </w:r>
      <w:r w:rsidRPr="00D354C4">
        <w:t xml:space="preserve"> is contacted </w:t>
      </w:r>
      <w:r>
        <w:t>by anyone</w:t>
      </w:r>
      <w:r>
        <w:rPr>
          <w:rStyle w:val="FootnoteReference"/>
        </w:rPr>
        <w:footnoteReference w:customMarkFollows="1" w:id="17"/>
        <w:t>1</w:t>
      </w:r>
      <w:r>
        <w:t xml:space="preserve"> </w:t>
      </w:r>
      <w:r w:rsidRPr="00D354C4">
        <w:t>in relation</w:t>
      </w:r>
      <w:r>
        <w:t xml:space="preserve"> to the access or use of their </w:t>
      </w:r>
      <w:r w:rsidRPr="00D354C4">
        <w:t>report in a legal process, usually a civil law court process</w:t>
      </w:r>
      <w:r>
        <w:rPr>
          <w:rStyle w:val="FootnoteReference"/>
        </w:rPr>
        <w:footnoteReference w:customMarkFollows="1" w:id="18"/>
        <w:t>2</w:t>
      </w:r>
      <w:r w:rsidRPr="00D354C4">
        <w:t xml:space="preserve">, the </w:t>
      </w:r>
      <w:r>
        <w:t xml:space="preserve">Safeguarder </w:t>
      </w:r>
      <w:r w:rsidRPr="00364DA5">
        <w:rPr>
          <w:u w:val="single"/>
        </w:rPr>
        <w:t>must</w:t>
      </w:r>
      <w:r w:rsidRPr="00F47B94">
        <w:t xml:space="preserve"> </w:t>
      </w:r>
      <w:r w:rsidRPr="00D354C4">
        <w:t>confirm that their appointment is at an end and that they have no continuing involvement with the matter and no longer hold any information including a copy of the report</w:t>
      </w:r>
      <w:r>
        <w:t>.</w:t>
      </w:r>
      <w:r w:rsidRPr="00D354C4">
        <w:br/>
      </w:r>
    </w:p>
    <w:p w14:paraId="47AA5BFC" w14:textId="77777777" w:rsidR="00E748E6" w:rsidRDefault="00E748E6" w:rsidP="00E748E6">
      <w:pPr>
        <w:pStyle w:val="ListParagraph"/>
        <w:numPr>
          <w:ilvl w:val="0"/>
          <w:numId w:val="18"/>
        </w:numPr>
        <w:jc w:val="left"/>
      </w:pPr>
      <w:r w:rsidRPr="00364DA5">
        <w:rPr>
          <w:b/>
          <w:color w:val="1F497D" w:themeColor="text2"/>
        </w:rPr>
        <w:t>During appointment.</w:t>
      </w:r>
      <w:r w:rsidRPr="00364DA5">
        <w:rPr>
          <w:color w:val="1F497D" w:themeColor="text2"/>
        </w:rPr>
        <w:t xml:space="preserve"> </w:t>
      </w:r>
      <w:r>
        <w:t xml:space="preserve">If a Safeguarder is approached during their appointment, the Safeguarder </w:t>
      </w:r>
      <w:r w:rsidRPr="00364DA5">
        <w:rPr>
          <w:u w:val="single"/>
        </w:rPr>
        <w:t>must</w:t>
      </w:r>
      <w:r w:rsidRPr="00D22D87">
        <w:t xml:space="preserve"> </w:t>
      </w:r>
      <w:r>
        <w:t xml:space="preserve">confirm </w:t>
      </w:r>
      <w:r w:rsidRPr="00D354C4">
        <w:t>that their appointment is ongoing and they have no right to give access to or authorise use of the report,</w:t>
      </w:r>
      <w:r>
        <w:t xml:space="preserve"> related to their appointment to anyone who has no right to access it through the appropriate channels.</w:t>
      </w:r>
    </w:p>
    <w:p w14:paraId="6D97B0E1" w14:textId="77777777" w:rsidR="00E748E6" w:rsidRDefault="00E748E6" w:rsidP="00E748E6">
      <w:pPr>
        <w:ind w:left="360"/>
        <w:jc w:val="left"/>
      </w:pPr>
    </w:p>
    <w:p w14:paraId="6F699BE0" w14:textId="77777777" w:rsidR="00E748E6" w:rsidRPr="00D354C4" w:rsidRDefault="00E748E6" w:rsidP="00E748E6">
      <w:pPr>
        <w:pStyle w:val="ListParagraph"/>
        <w:numPr>
          <w:ilvl w:val="0"/>
          <w:numId w:val="18"/>
        </w:numPr>
        <w:jc w:val="left"/>
      </w:pPr>
      <w:r>
        <w:t>In both of the above situations, the Safeguarder:</w:t>
      </w:r>
      <w:r>
        <w:br/>
      </w:r>
      <w:r>
        <w:br/>
        <w:t>(a</w:t>
      </w:r>
      <w:r w:rsidRPr="00D354C4">
        <w:t xml:space="preserve">) </w:t>
      </w:r>
      <w:r w:rsidRPr="00364DA5">
        <w:rPr>
          <w:u w:val="single"/>
        </w:rPr>
        <w:t>may</w:t>
      </w:r>
      <w:r w:rsidRPr="00D354C4">
        <w:t xml:space="preserve"> </w:t>
      </w:r>
      <w:r>
        <w:t>advise the person that the person may</w:t>
      </w:r>
      <w:r w:rsidRPr="00D354C4">
        <w:t xml:space="preserve"> need to approach someone else who may have a right to have, hold or release the report.  This would normally be </w:t>
      </w:r>
      <w:r>
        <w:t>the Scottish Children’s Reporter Administration</w:t>
      </w:r>
      <w:r w:rsidRPr="00D354C4">
        <w:t xml:space="preserve"> or the child or relevant person, </w:t>
      </w:r>
      <w:r>
        <w:t>but</w:t>
      </w:r>
      <w:r w:rsidRPr="00D354C4">
        <w:t xml:space="preserve"> </w:t>
      </w:r>
      <w:r>
        <w:br/>
      </w:r>
      <w:r>
        <w:br/>
        <w:t>(b</w:t>
      </w:r>
      <w:r w:rsidRPr="00D354C4">
        <w:t xml:space="preserve">) </w:t>
      </w:r>
      <w:r w:rsidRPr="00364DA5">
        <w:rPr>
          <w:u w:val="single"/>
        </w:rPr>
        <w:t>must</w:t>
      </w:r>
      <w:r w:rsidRPr="00D354C4">
        <w:t xml:space="preserve"> not provide any details</w:t>
      </w:r>
      <w:r>
        <w:t>,</w:t>
      </w:r>
      <w:r w:rsidRPr="00D354C4">
        <w:t xml:space="preserve"> if known</w:t>
      </w:r>
      <w:r>
        <w:t>,</w:t>
      </w:r>
      <w:r w:rsidRPr="00D354C4">
        <w:t xml:space="preserve"> of any person who may have copies of the report or try to access details about the report for the person who is in contact.</w:t>
      </w:r>
    </w:p>
    <w:p w14:paraId="418DCF32" w14:textId="77777777" w:rsidR="00E748E6" w:rsidRDefault="00E748E6" w:rsidP="00E748E6">
      <w:pPr>
        <w:jc w:val="left"/>
        <w:rPr>
          <w:color w:val="1F497D" w:themeColor="text2"/>
        </w:rPr>
      </w:pPr>
    </w:p>
    <w:p w14:paraId="78527D83" w14:textId="77777777" w:rsidR="00E748E6" w:rsidRDefault="00E748E6" w:rsidP="00E748E6">
      <w:pPr>
        <w:jc w:val="left"/>
        <w:rPr>
          <w:color w:val="1F497D" w:themeColor="text2"/>
        </w:rPr>
      </w:pPr>
    </w:p>
    <w:p w14:paraId="0FA60E51" w14:textId="77777777" w:rsidR="00E748E6" w:rsidRPr="00364DA5" w:rsidRDefault="00E748E6" w:rsidP="00E748E6">
      <w:pPr>
        <w:jc w:val="left"/>
        <w:rPr>
          <w:b/>
          <w:color w:val="1F497D" w:themeColor="text2"/>
        </w:rPr>
      </w:pPr>
      <w:r>
        <w:rPr>
          <w:b/>
          <w:color w:val="1F497D" w:themeColor="text2"/>
        </w:rPr>
        <w:t>Approach to a Safeguarder to be a witness</w:t>
      </w:r>
      <w:r w:rsidRPr="002C3266">
        <w:rPr>
          <w:color w:val="1F497D" w:themeColor="text2"/>
        </w:rPr>
        <w:br/>
      </w:r>
    </w:p>
    <w:p w14:paraId="707FF97D" w14:textId="77777777" w:rsidR="00E748E6" w:rsidRDefault="00E748E6" w:rsidP="00E748E6">
      <w:pPr>
        <w:pStyle w:val="ListParagraph"/>
        <w:numPr>
          <w:ilvl w:val="0"/>
          <w:numId w:val="18"/>
        </w:numPr>
        <w:jc w:val="left"/>
      </w:pPr>
      <w:r w:rsidRPr="00D354C4">
        <w:t xml:space="preserve">If a </w:t>
      </w:r>
      <w:r>
        <w:t>Safeguarder</w:t>
      </w:r>
      <w:r w:rsidRPr="00D354C4">
        <w:t xml:space="preserve"> is contacted by someone who has </w:t>
      </w:r>
      <w:r>
        <w:t xml:space="preserve">or may have </w:t>
      </w:r>
      <w:r w:rsidRPr="00D354C4">
        <w:t xml:space="preserve">their report and wishes to cite them as a witness to speak to their report in a court process, usually a civil court process, the </w:t>
      </w:r>
      <w:r>
        <w:t>Safeguarder</w:t>
      </w:r>
      <w:r w:rsidRPr="00D354C4">
        <w:t xml:space="preserve"> should be aware that:</w:t>
      </w:r>
      <w:r w:rsidRPr="00D354C4">
        <w:br/>
      </w:r>
      <w:r w:rsidRPr="00D354C4">
        <w:br/>
        <w:t>(a) they cannot prevent someone citing them to be a witness and putting their report to them as a witness, but that</w:t>
      </w:r>
      <w:r w:rsidRPr="00D354C4">
        <w:br/>
      </w:r>
      <w:r w:rsidRPr="00D354C4">
        <w:br/>
        <w:t xml:space="preserve">(b) the </w:t>
      </w:r>
      <w:r>
        <w:t>Safeguarder</w:t>
      </w:r>
      <w:r w:rsidRPr="00D354C4">
        <w:t xml:space="preserve"> can explain that their </w:t>
      </w:r>
      <w:r>
        <w:t>report was relevant at the time;</w:t>
      </w:r>
      <w:r w:rsidRPr="00D354C4">
        <w:t xml:space="preserve"> that it formed the basis of the children’s hearing discussions on the day</w:t>
      </w:r>
      <w:r>
        <w:t>;</w:t>
      </w:r>
      <w:r w:rsidRPr="00D354C4">
        <w:t xml:space="preserve"> and the reasons for the decision of the hearing may or may not indicate the weight put on the report in terms of the decision reached.  The report itself should be clear about the conclusions and recommendations being made at the time and the justification for these.</w:t>
      </w:r>
    </w:p>
    <w:p w14:paraId="789315DC" w14:textId="77777777" w:rsidR="00E748E6" w:rsidRDefault="00E748E6" w:rsidP="00E748E6">
      <w:pPr>
        <w:jc w:val="left"/>
      </w:pPr>
    </w:p>
    <w:p w14:paraId="3DBA9707" w14:textId="77777777" w:rsidR="00E748E6" w:rsidRDefault="00E748E6" w:rsidP="00E748E6">
      <w:pPr>
        <w:jc w:val="left"/>
      </w:pPr>
    </w:p>
    <w:p w14:paraId="3A40B5FE" w14:textId="77777777" w:rsidR="00E748E6" w:rsidRDefault="00E748E6" w:rsidP="00E748E6">
      <w:pPr>
        <w:jc w:val="left"/>
      </w:pPr>
      <w:r w:rsidRPr="00364DA5">
        <w:rPr>
          <w:b/>
          <w:color w:val="1F497D" w:themeColor="text2"/>
        </w:rPr>
        <w:t>Affidavits</w:t>
      </w:r>
      <w:r>
        <w:br/>
      </w:r>
    </w:p>
    <w:p w14:paraId="5F92B1EE" w14:textId="77777777" w:rsidR="00E748E6" w:rsidRDefault="00E748E6" w:rsidP="00E748E6">
      <w:pPr>
        <w:pStyle w:val="ListParagraph"/>
        <w:numPr>
          <w:ilvl w:val="0"/>
          <w:numId w:val="18"/>
        </w:numPr>
        <w:jc w:val="left"/>
      </w:pPr>
      <w:r>
        <w:t xml:space="preserve">Safeguarders can be asked to sign </w:t>
      </w:r>
      <w:r w:rsidRPr="00364DA5">
        <w:t>affidavits</w:t>
      </w:r>
      <w:r>
        <w:t xml:space="preserve"> confirming that a report purporting to be their report, is their report. The Safeguarder’s report is no longer in the Safeguarder’s possession after their appointment has ended, so the Safeguarder will not be able to definitively confirm if this is a copy of their report.   As the report is retained by the reporter or in some cases the court, SCRA or the sheriff clerk should be able to confirm if the report is the same report that was used in the proceedings.</w:t>
      </w:r>
    </w:p>
    <w:p w14:paraId="19C0DD71" w14:textId="77777777" w:rsidR="00E748E6" w:rsidRDefault="00E748E6" w:rsidP="00E748E6">
      <w:pPr>
        <w:jc w:val="left"/>
      </w:pPr>
    </w:p>
    <w:p w14:paraId="16FBF3B2" w14:textId="77777777" w:rsidR="00E748E6" w:rsidRDefault="00E748E6" w:rsidP="00E748E6">
      <w:pPr>
        <w:jc w:val="left"/>
      </w:pPr>
    </w:p>
    <w:p w14:paraId="5AC0BD9E" w14:textId="77777777" w:rsidR="00E748E6" w:rsidRDefault="00E748E6" w:rsidP="00E748E6">
      <w:pPr>
        <w:jc w:val="left"/>
      </w:pPr>
    </w:p>
    <w:p w14:paraId="2F373AF4" w14:textId="77777777" w:rsidR="00E748E6" w:rsidRDefault="00E748E6" w:rsidP="00E748E6">
      <w:pPr>
        <w:jc w:val="left"/>
      </w:pPr>
    </w:p>
    <w:p w14:paraId="74DD7356" w14:textId="77777777" w:rsidR="00E748E6" w:rsidRDefault="00E748E6" w:rsidP="00E748E6">
      <w:pPr>
        <w:jc w:val="left"/>
      </w:pPr>
    </w:p>
    <w:p w14:paraId="6E9E9C21" w14:textId="77777777" w:rsidR="00E748E6" w:rsidRDefault="00E748E6" w:rsidP="00E748E6">
      <w:pPr>
        <w:jc w:val="left"/>
      </w:pPr>
    </w:p>
    <w:p w14:paraId="55D8A1C9" w14:textId="77777777" w:rsidR="00E748E6" w:rsidRPr="00C24F39" w:rsidRDefault="00E748E6" w:rsidP="00E748E6">
      <w:pPr>
        <w:jc w:val="left"/>
        <w:rPr>
          <w:b/>
          <w:color w:val="1F497D" w:themeColor="text2"/>
        </w:rPr>
      </w:pPr>
      <w:r w:rsidRPr="00C24F39">
        <w:rPr>
          <w:b/>
          <w:color w:val="1F497D" w:themeColor="text2"/>
        </w:rPr>
        <w:t>Ownership of Reports</w:t>
      </w:r>
      <w:r w:rsidRPr="00C24F39">
        <w:rPr>
          <w:b/>
          <w:color w:val="1F497D" w:themeColor="text2"/>
        </w:rPr>
        <w:br/>
      </w:r>
    </w:p>
    <w:p w14:paraId="72C38956" w14:textId="77777777" w:rsidR="00E748E6" w:rsidRPr="00C24F39" w:rsidRDefault="00E748E6" w:rsidP="00E748E6">
      <w:pPr>
        <w:pStyle w:val="ListParagraph"/>
        <w:numPr>
          <w:ilvl w:val="0"/>
          <w:numId w:val="18"/>
        </w:numPr>
        <w:jc w:val="left"/>
        <w:rPr>
          <w:i/>
        </w:rPr>
      </w:pPr>
      <w:r>
        <w:t xml:space="preserve">Safeguarder reports for children’s hearings are retained by SCRA in line with their retention policy.  Safeguarders operate in line with </w:t>
      </w:r>
      <w:r>
        <w:rPr>
          <w:i/>
        </w:rPr>
        <w:t>The</w:t>
      </w:r>
      <w:r w:rsidRPr="00C24F39">
        <w:rPr>
          <w:i/>
        </w:rPr>
        <w:t xml:space="preserve"> Children’s Hearings (Scotland) Act 2011 (Rules of Procedure in </w:t>
      </w:r>
      <w:r>
        <w:rPr>
          <w:i/>
        </w:rPr>
        <w:t>Children’s Hearings) Rules 2013</w:t>
      </w:r>
      <w:r w:rsidRPr="000C3DAE">
        <w:t xml:space="preserve"> </w:t>
      </w:r>
      <w:r>
        <w:t xml:space="preserve">and the </w:t>
      </w:r>
      <w:r w:rsidRPr="00C24F39">
        <w:rPr>
          <w:i/>
        </w:rPr>
        <w:t xml:space="preserve">Practice Standards </w:t>
      </w:r>
      <w:r>
        <w:rPr>
          <w:i/>
        </w:rPr>
        <w:t>for Safeguarders:</w:t>
      </w:r>
    </w:p>
    <w:p w14:paraId="5278A8F8" w14:textId="77777777" w:rsidR="00E748E6" w:rsidRPr="00C24F39" w:rsidRDefault="00E748E6" w:rsidP="00E748E6">
      <w:pPr>
        <w:pStyle w:val="ListParagraph"/>
        <w:ind w:left="360"/>
        <w:jc w:val="left"/>
        <w:rPr>
          <w:i/>
        </w:rPr>
      </w:pPr>
    </w:p>
    <w:p w14:paraId="79F70E54" w14:textId="77777777" w:rsidR="00E748E6" w:rsidRPr="00D7528D" w:rsidRDefault="00E748E6" w:rsidP="00E748E6">
      <w:pPr>
        <w:pStyle w:val="ListParagraph"/>
        <w:ind w:left="360"/>
        <w:jc w:val="left"/>
        <w:rPr>
          <w:i/>
        </w:rPr>
      </w:pPr>
      <w:r w:rsidRPr="00D7528D">
        <w:rPr>
          <w:i/>
        </w:rPr>
        <w:t>Rule 9, The Children’s Hearings (Scotland) Act 2011 (Rules of Procedure in Children’s Hearings) Rules 2013.</w:t>
      </w:r>
    </w:p>
    <w:p w14:paraId="15ED9D5C" w14:textId="77777777" w:rsidR="00E748E6" w:rsidRDefault="00E748E6" w:rsidP="00E748E6">
      <w:pPr>
        <w:pStyle w:val="ListParagraph"/>
        <w:ind w:left="1134"/>
        <w:jc w:val="left"/>
        <w:rPr>
          <w:i/>
        </w:rPr>
      </w:pPr>
      <w:r w:rsidRPr="00D7528D">
        <w:rPr>
          <w:i/>
        </w:rPr>
        <w:t xml:space="preserve">9.(1) Any documents which are given to a </w:t>
      </w:r>
      <w:r>
        <w:rPr>
          <w:i/>
        </w:rPr>
        <w:t>Safeguarder</w:t>
      </w:r>
      <w:r w:rsidRPr="00D7528D">
        <w:rPr>
          <w:i/>
        </w:rPr>
        <w:t xml:space="preserve"> by the Reporter under, or by virtue of, the Act or any other enactment must be kept securely in the </w:t>
      </w:r>
      <w:r>
        <w:rPr>
          <w:i/>
        </w:rPr>
        <w:t>Safeguarder</w:t>
      </w:r>
      <w:r w:rsidRPr="00D7528D">
        <w:rPr>
          <w:i/>
        </w:rPr>
        <w:t xml:space="preserve">’s custody and returned to the Reporter on the termination of the </w:t>
      </w:r>
      <w:r>
        <w:rPr>
          <w:i/>
        </w:rPr>
        <w:t>Safeguarder</w:t>
      </w:r>
      <w:r w:rsidRPr="00D7528D">
        <w:rPr>
          <w:i/>
        </w:rPr>
        <w:t xml:space="preserve">’s appointment. </w:t>
      </w:r>
    </w:p>
    <w:p w14:paraId="57BA9B2D" w14:textId="77777777" w:rsidR="00E748E6" w:rsidRPr="00D7528D" w:rsidRDefault="00E748E6" w:rsidP="00E748E6">
      <w:pPr>
        <w:pStyle w:val="ListParagraph"/>
        <w:ind w:left="1134"/>
        <w:jc w:val="left"/>
        <w:rPr>
          <w:i/>
        </w:rPr>
      </w:pPr>
    </w:p>
    <w:p w14:paraId="2CDFF580" w14:textId="77777777" w:rsidR="00E748E6" w:rsidRPr="00D7528D" w:rsidRDefault="00E748E6" w:rsidP="00E748E6">
      <w:pPr>
        <w:pStyle w:val="ListParagraph"/>
        <w:ind w:left="1134"/>
        <w:jc w:val="left"/>
        <w:rPr>
          <w:i/>
        </w:rPr>
      </w:pPr>
      <w:r w:rsidRPr="00D7528D">
        <w:rPr>
          <w:i/>
        </w:rPr>
        <w:t xml:space="preserve">(2) The </w:t>
      </w:r>
      <w:r>
        <w:rPr>
          <w:i/>
        </w:rPr>
        <w:t>Safeguarder</w:t>
      </w:r>
      <w:r w:rsidRPr="00D7528D">
        <w:rPr>
          <w:i/>
        </w:rPr>
        <w:t xml:space="preserve"> must not cause or permit any information which they have obtained by virtue of their appointment as a </w:t>
      </w:r>
      <w:r>
        <w:rPr>
          <w:i/>
        </w:rPr>
        <w:t>Safeguarder</w:t>
      </w:r>
      <w:r w:rsidRPr="00D7528D">
        <w:rPr>
          <w:i/>
        </w:rPr>
        <w:t xml:space="preserve"> under the Act to be disclosed, except as permitted by virtue of the Act or any other enactment.</w:t>
      </w:r>
    </w:p>
    <w:p w14:paraId="26D9F569" w14:textId="77777777" w:rsidR="00E748E6" w:rsidRPr="00D7528D" w:rsidRDefault="00E748E6" w:rsidP="00E748E6">
      <w:pPr>
        <w:pStyle w:val="ListParagraph"/>
        <w:ind w:left="360"/>
        <w:jc w:val="left"/>
        <w:rPr>
          <w:i/>
        </w:rPr>
      </w:pPr>
    </w:p>
    <w:p w14:paraId="12A882AE" w14:textId="77777777" w:rsidR="00E748E6" w:rsidRPr="00D7528D" w:rsidRDefault="00E748E6" w:rsidP="00E748E6">
      <w:pPr>
        <w:pStyle w:val="ListParagraph"/>
        <w:ind w:left="360"/>
        <w:jc w:val="left"/>
        <w:rPr>
          <w:i/>
        </w:rPr>
      </w:pPr>
      <w:r w:rsidRPr="00D7528D">
        <w:rPr>
          <w:i/>
        </w:rPr>
        <w:t>Practice Standard 5 – Confidentiality</w:t>
      </w:r>
    </w:p>
    <w:p w14:paraId="65AA1644" w14:textId="77777777" w:rsidR="00E748E6" w:rsidRPr="00D7528D" w:rsidRDefault="00E748E6" w:rsidP="00E748E6">
      <w:pPr>
        <w:pStyle w:val="ListParagraph"/>
        <w:numPr>
          <w:ilvl w:val="0"/>
          <w:numId w:val="35"/>
        </w:numPr>
        <w:ind w:left="1134"/>
        <w:jc w:val="left"/>
        <w:rPr>
          <w:b/>
          <w:i/>
        </w:rPr>
      </w:pPr>
      <w:r w:rsidRPr="00D7528D">
        <w:rPr>
          <w:i/>
        </w:rPr>
        <w:t xml:space="preserve">any documentation given to the </w:t>
      </w:r>
      <w:r>
        <w:rPr>
          <w:i/>
        </w:rPr>
        <w:t>Safeguarder</w:t>
      </w:r>
      <w:r w:rsidRPr="00D7528D">
        <w:rPr>
          <w:i/>
        </w:rPr>
        <w:t xml:space="preserve"> in connection with a child by the reporter will be kept securely by the </w:t>
      </w:r>
      <w:r>
        <w:rPr>
          <w:i/>
        </w:rPr>
        <w:t>Safeguarder</w:t>
      </w:r>
      <w:r w:rsidRPr="00D7528D">
        <w:rPr>
          <w:i/>
        </w:rPr>
        <w:t xml:space="preserve"> and returned to the reporter on termination of the </w:t>
      </w:r>
      <w:r>
        <w:rPr>
          <w:i/>
        </w:rPr>
        <w:t>Safeguarder</w:t>
      </w:r>
      <w:r w:rsidRPr="00D7528D">
        <w:rPr>
          <w:i/>
        </w:rPr>
        <w:t>’s appointment</w:t>
      </w:r>
      <w:r>
        <w:rPr>
          <w:i/>
        </w:rPr>
        <w:t>.</w:t>
      </w:r>
    </w:p>
    <w:p w14:paraId="49250C5D" w14:textId="77777777" w:rsidR="00E748E6" w:rsidRPr="00D7528D" w:rsidRDefault="00E748E6" w:rsidP="00E748E6">
      <w:r>
        <w:br w:type="page"/>
      </w:r>
    </w:p>
    <w:p w14:paraId="2D582793" w14:textId="77777777" w:rsidR="00E748E6" w:rsidRPr="00EF30ED" w:rsidRDefault="00E748E6" w:rsidP="00E748E6">
      <w:pPr>
        <w:pStyle w:val="Heading1"/>
      </w:pPr>
      <w:bookmarkStart w:id="27" w:name="_REPORTS_–_20."/>
      <w:bookmarkStart w:id="28" w:name="_12._Speaking_to"/>
      <w:bookmarkEnd w:id="27"/>
      <w:bookmarkEnd w:id="28"/>
      <w:r>
        <w:lastRenderedPageBreak/>
        <w:t>12</w:t>
      </w:r>
      <w:r w:rsidRPr="00EF30ED">
        <w:t>. Speaking to Reports and Responding to Challenges made to a Report</w:t>
      </w:r>
    </w:p>
    <w:p w14:paraId="29F2F970" w14:textId="77777777" w:rsidR="00E748E6" w:rsidRPr="002005E6" w:rsidRDefault="00E748E6" w:rsidP="00E748E6">
      <w:pPr>
        <w:jc w:val="left"/>
        <w:rPr>
          <w:b/>
          <w:color w:val="1F497D" w:themeColor="text2"/>
          <w:sz w:val="14"/>
          <w:szCs w:val="14"/>
        </w:rPr>
      </w:pPr>
    </w:p>
    <w:p w14:paraId="6957F8A7" w14:textId="77777777" w:rsidR="00E748E6" w:rsidRDefault="00E748E6" w:rsidP="00E748E6">
      <w:pPr>
        <w:jc w:val="left"/>
        <w:rPr>
          <w:b/>
          <w:color w:val="1F497D" w:themeColor="text2"/>
        </w:rPr>
      </w:pPr>
    </w:p>
    <w:p w14:paraId="6EEB1CFF" w14:textId="77777777" w:rsidR="00E748E6" w:rsidRDefault="00E748E6" w:rsidP="00E748E6">
      <w:pPr>
        <w:jc w:val="left"/>
        <w:rPr>
          <w:b/>
          <w:color w:val="1F497D" w:themeColor="text2"/>
        </w:rPr>
      </w:pPr>
      <w:r>
        <w:rPr>
          <w:b/>
          <w:color w:val="1F497D" w:themeColor="text2"/>
        </w:rPr>
        <w:t>Presenting reports</w:t>
      </w:r>
    </w:p>
    <w:p w14:paraId="4CC445EB" w14:textId="77777777" w:rsidR="00E748E6" w:rsidRPr="007D49B1" w:rsidRDefault="00E748E6" w:rsidP="00E748E6">
      <w:pPr>
        <w:jc w:val="left"/>
        <w:rPr>
          <w:b/>
          <w:color w:val="1F497D" w:themeColor="text2"/>
          <w:sz w:val="8"/>
          <w:szCs w:val="8"/>
        </w:rPr>
      </w:pPr>
    </w:p>
    <w:p w14:paraId="20BB15C6" w14:textId="77777777" w:rsidR="00E748E6" w:rsidRPr="00E56CB8" w:rsidRDefault="00E748E6" w:rsidP="00E748E6">
      <w:pPr>
        <w:pStyle w:val="ListParagraph"/>
        <w:numPr>
          <w:ilvl w:val="0"/>
          <w:numId w:val="19"/>
        </w:numPr>
        <w:jc w:val="left"/>
        <w:rPr>
          <w:b/>
        </w:rPr>
      </w:pPr>
      <w:r>
        <w:t>Safeguarders send their completed report to the reporter who ensures that it is available for a children’s hearing. Where a report is required for court, the report must be sent to the sheriff clerk.  The report for court must be made available to all other parties in the matter and the sheriff clerk can do this but the Safeguarder can and should provide a copy of their report to those others.  In some matters at court, as a party the Safeguarder may need to provide copies to others, in other matters, the sheriff clerk may do this.  The Safeguarder can find out what is required by asking the sheriff clerk or others, including the Safeguarders Panel Team.</w:t>
      </w:r>
      <w:r>
        <w:br/>
      </w:r>
    </w:p>
    <w:p w14:paraId="443F18C2" w14:textId="77777777" w:rsidR="00E748E6" w:rsidRPr="00E56CB8" w:rsidRDefault="00E748E6" w:rsidP="00E748E6">
      <w:pPr>
        <w:pStyle w:val="ListParagraph"/>
        <w:numPr>
          <w:ilvl w:val="0"/>
          <w:numId w:val="19"/>
        </w:numPr>
        <w:jc w:val="left"/>
        <w:rPr>
          <w:b/>
        </w:rPr>
      </w:pPr>
      <w:r>
        <w:t xml:space="preserve">Safeguarders ought to attend the children’s hearing or court where their report is to be considered </w:t>
      </w:r>
      <w:r w:rsidRPr="00925C4B">
        <w:t>(</w:t>
      </w:r>
      <w:r w:rsidRPr="00203881">
        <w:t>section 33, 2011 Act</w:t>
      </w:r>
      <w:r w:rsidRPr="00925C4B">
        <w:t>).</w:t>
      </w:r>
      <w:r>
        <w:br/>
      </w:r>
    </w:p>
    <w:p w14:paraId="43A59D6C" w14:textId="77777777" w:rsidR="00E748E6" w:rsidRPr="00E56CB8" w:rsidRDefault="00E748E6" w:rsidP="00E748E6">
      <w:pPr>
        <w:pStyle w:val="ListParagraph"/>
        <w:numPr>
          <w:ilvl w:val="0"/>
          <w:numId w:val="19"/>
        </w:numPr>
        <w:jc w:val="left"/>
        <w:rPr>
          <w:b/>
        </w:rPr>
      </w:pPr>
      <w:r>
        <w:t xml:space="preserve">Practice at hearings and at court differs, but the Safeguarder will usually be asked to speak to their report or be questioned as to parts of it. The Safeguarder should contribute at the hearing in relation to their role and their recommendation as appropriate without the need to be asked. </w:t>
      </w:r>
      <w:r>
        <w:br/>
      </w:r>
    </w:p>
    <w:p w14:paraId="439514FF" w14:textId="77777777" w:rsidR="00E748E6" w:rsidRPr="00E56CB8" w:rsidRDefault="00E748E6" w:rsidP="00E748E6">
      <w:pPr>
        <w:pStyle w:val="ListParagraph"/>
        <w:numPr>
          <w:ilvl w:val="0"/>
          <w:numId w:val="19"/>
        </w:numPr>
        <w:jc w:val="left"/>
        <w:rPr>
          <w:b/>
        </w:rPr>
      </w:pPr>
      <w:r>
        <w:t>The Safeguarder may be asked to do this at the start of the hearing or after others have contributed.  This is dependent on what the chairing member of the children’s hearing feels is appropriate in the circumstances</w:t>
      </w:r>
      <w:r>
        <w:rPr>
          <w:rStyle w:val="FootnoteReference"/>
        </w:rPr>
        <w:footnoteReference w:customMarkFollows="1" w:id="19"/>
        <w:t>1</w:t>
      </w:r>
      <w:r>
        <w:t xml:space="preserve">. </w:t>
      </w:r>
      <w:r>
        <w:br/>
      </w:r>
    </w:p>
    <w:p w14:paraId="49534F88" w14:textId="77777777" w:rsidR="00E748E6" w:rsidRPr="00E56CB8" w:rsidRDefault="00E748E6" w:rsidP="00E748E6">
      <w:pPr>
        <w:pStyle w:val="ListParagraph"/>
        <w:numPr>
          <w:ilvl w:val="0"/>
          <w:numId w:val="19"/>
        </w:numPr>
        <w:jc w:val="left"/>
        <w:rPr>
          <w:b/>
        </w:rPr>
      </w:pPr>
      <w:r>
        <w:t>The views of the child, if included in the report, will be checked with the child at the children’s hearing</w:t>
      </w:r>
      <w:r>
        <w:rPr>
          <w:rStyle w:val="FootnoteReference"/>
        </w:rPr>
        <w:footnoteReference w:customMarkFollows="1" w:id="20"/>
        <w:t>2</w:t>
      </w:r>
      <w:r>
        <w:t xml:space="preserve">. </w:t>
      </w:r>
    </w:p>
    <w:p w14:paraId="1C1EE688" w14:textId="77777777" w:rsidR="00E748E6" w:rsidRDefault="00E748E6" w:rsidP="00E748E6">
      <w:pPr>
        <w:jc w:val="left"/>
      </w:pPr>
    </w:p>
    <w:p w14:paraId="687EA5E1" w14:textId="77777777" w:rsidR="00E748E6" w:rsidRDefault="00E748E6" w:rsidP="00E748E6">
      <w:pPr>
        <w:jc w:val="left"/>
      </w:pPr>
    </w:p>
    <w:p w14:paraId="5DAE8499" w14:textId="77777777" w:rsidR="00E748E6" w:rsidRPr="002005E6" w:rsidRDefault="00E748E6" w:rsidP="00E748E6">
      <w:pPr>
        <w:jc w:val="left"/>
        <w:rPr>
          <w:b/>
          <w:sz w:val="14"/>
          <w:szCs w:val="14"/>
        </w:rPr>
      </w:pPr>
      <w:r w:rsidRPr="00E56CB8">
        <w:rPr>
          <w:b/>
          <w:color w:val="1F497D" w:themeColor="text2"/>
        </w:rPr>
        <w:t>Challenge to reports</w:t>
      </w:r>
      <w:r w:rsidRPr="00E56CB8">
        <w:rPr>
          <w:b/>
        </w:rPr>
        <w:br/>
      </w:r>
    </w:p>
    <w:p w14:paraId="0B21D5F3" w14:textId="77777777" w:rsidR="00E748E6" w:rsidRPr="001B42E9" w:rsidRDefault="00E748E6" w:rsidP="00E748E6">
      <w:pPr>
        <w:pStyle w:val="ListParagraph"/>
        <w:numPr>
          <w:ilvl w:val="0"/>
          <w:numId w:val="19"/>
        </w:numPr>
        <w:jc w:val="left"/>
      </w:pPr>
      <w:r>
        <w:t>The Safeguarder is part of the discussions at the children’s hearing or the court and should be asked what they think is best for the child</w:t>
      </w:r>
      <w:r>
        <w:rPr>
          <w:rStyle w:val="FootnoteReference"/>
        </w:rPr>
        <w:footnoteReference w:customMarkFollows="1" w:id="21"/>
        <w:t>3</w:t>
      </w:r>
      <w:r>
        <w:t xml:space="preserve">. The Safeguarder’s report will inform the discussions at the hearing and the Safeguarder should contribute to the discussions at the hearing as these unfold. </w:t>
      </w:r>
      <w:r>
        <w:br/>
      </w:r>
    </w:p>
    <w:p w14:paraId="2C198220" w14:textId="77777777" w:rsidR="00E748E6" w:rsidRDefault="00E748E6" w:rsidP="00E748E6">
      <w:pPr>
        <w:pStyle w:val="ListParagraph"/>
        <w:numPr>
          <w:ilvl w:val="0"/>
          <w:numId w:val="19"/>
        </w:numPr>
        <w:jc w:val="left"/>
      </w:pPr>
      <w:r w:rsidRPr="001B42E9">
        <w:t>Where is</w:t>
      </w:r>
      <w:r>
        <w:t>sue is taken with the content of the</w:t>
      </w:r>
      <w:r w:rsidRPr="001B42E9">
        <w:t xml:space="preserve"> </w:t>
      </w:r>
      <w:r>
        <w:t>Safeguarder</w:t>
      </w:r>
      <w:r w:rsidRPr="001B42E9">
        <w:t>’s report this should be</w:t>
      </w:r>
      <w:r>
        <w:t xml:space="preserve"> a matter for discussion at the hearing with the Safeguarder justifying their position as appropriate.</w:t>
      </w:r>
      <w:r>
        <w:br/>
      </w:r>
    </w:p>
    <w:p w14:paraId="69A1DDF7" w14:textId="77777777" w:rsidR="00E748E6" w:rsidRDefault="00E748E6" w:rsidP="00E748E6">
      <w:pPr>
        <w:pStyle w:val="ListParagraph"/>
        <w:numPr>
          <w:ilvl w:val="0"/>
          <w:numId w:val="19"/>
        </w:numPr>
        <w:jc w:val="left"/>
      </w:pPr>
      <w:r>
        <w:t>A report which is clear, reasoned and justifiable</w:t>
      </w:r>
      <w:r>
        <w:rPr>
          <w:rStyle w:val="FootnoteReference"/>
        </w:rPr>
        <w:footnoteReference w:customMarkFollows="1" w:id="22"/>
        <w:t>4</w:t>
      </w:r>
      <w:r>
        <w:t xml:space="preserve">  will assist with any challenge to the Safeguarder’s report.  Discussing recommendations and the basis for these with families and professionals in advance of hearings may allow any matters to be resolved before the hearing and prevent unnecessary discussion or distress at the hearing itself. </w:t>
      </w:r>
      <w:r>
        <w:br/>
      </w:r>
    </w:p>
    <w:p w14:paraId="01CD2C7E" w14:textId="77777777" w:rsidR="00E748E6" w:rsidRDefault="00E748E6" w:rsidP="00E748E6">
      <w:pPr>
        <w:pStyle w:val="ListParagraph"/>
        <w:numPr>
          <w:ilvl w:val="0"/>
          <w:numId w:val="19"/>
        </w:numPr>
        <w:jc w:val="left"/>
      </w:pPr>
      <w:r>
        <w:t>Discussion at the hearing may result in the Safeguarder changing their recommendation or feeling that something written in their report does not correctly reflect the situation.  There is no mechanism for the Safeguarder to change their report if the written report becomes out of sync with the verbal contribution at the hearing. If a hearing is deferred a supplementary report could be submitted.  The children’s hearing’s decision and the reasons for that decision should show the importance of the Safeguarder’s recommendation to that decision.</w:t>
      </w:r>
      <w:r>
        <w:br/>
      </w:r>
    </w:p>
    <w:p w14:paraId="3730967F" w14:textId="77777777" w:rsidR="00E748E6" w:rsidRPr="001B42E9" w:rsidRDefault="00E748E6" w:rsidP="00E748E6">
      <w:pPr>
        <w:pStyle w:val="ListParagraph"/>
        <w:numPr>
          <w:ilvl w:val="0"/>
          <w:numId w:val="19"/>
        </w:numPr>
        <w:jc w:val="left"/>
      </w:pPr>
      <w:r>
        <w:t xml:space="preserve">If the Safeguarder feels that their change or correction to the report is important to record, then the Safeguarder can ask in a manner sensitive to the proceedings, for this change or correction to be noted and included, e.g. in the record of the proceedings or in another way that keeps a record of the change. </w:t>
      </w:r>
    </w:p>
    <w:p w14:paraId="5E0A4CDF" w14:textId="77777777" w:rsidR="00E748E6" w:rsidRPr="00D7528D" w:rsidRDefault="00E748E6" w:rsidP="00E748E6">
      <w:pPr>
        <w:pStyle w:val="Heading1"/>
      </w:pPr>
      <w:bookmarkStart w:id="29" w:name="_Legislation_on_Reports"/>
      <w:bookmarkEnd w:id="29"/>
      <w:r>
        <w:lastRenderedPageBreak/>
        <w:t>13. Legislation on Reports</w:t>
      </w:r>
    </w:p>
    <w:p w14:paraId="4C33E379" w14:textId="77777777" w:rsidR="00E748E6" w:rsidRPr="00743691" w:rsidRDefault="00E748E6" w:rsidP="00E748E6">
      <w:pPr>
        <w:jc w:val="left"/>
        <w:rPr>
          <w:rFonts w:cs="Arial"/>
        </w:rPr>
      </w:pPr>
    </w:p>
    <w:p w14:paraId="7DAA7856" w14:textId="77777777" w:rsidR="00E748E6" w:rsidRPr="002C60D2" w:rsidRDefault="00E748E6" w:rsidP="00E748E6">
      <w:pPr>
        <w:pStyle w:val="ListParagraph"/>
        <w:numPr>
          <w:ilvl w:val="0"/>
          <w:numId w:val="2"/>
        </w:numPr>
        <w:jc w:val="left"/>
        <w:rPr>
          <w:rFonts w:cs="Arial"/>
        </w:rPr>
      </w:pPr>
      <w:r w:rsidRPr="002C60D2">
        <w:rPr>
          <w:rFonts w:cs="Arial"/>
          <w:b/>
          <w:color w:val="1F497D" w:themeColor="text2"/>
        </w:rPr>
        <w:t xml:space="preserve">Duty on </w:t>
      </w:r>
      <w:r>
        <w:rPr>
          <w:rFonts w:cs="Arial"/>
          <w:b/>
          <w:color w:val="1F497D" w:themeColor="text2"/>
        </w:rPr>
        <w:t>Safeguarder</w:t>
      </w:r>
      <w:r w:rsidRPr="002C60D2">
        <w:rPr>
          <w:rFonts w:cs="Arial"/>
          <w:b/>
          <w:color w:val="1F497D" w:themeColor="text2"/>
        </w:rPr>
        <w:t xml:space="preserve"> to provide a report and the scope of the report.</w:t>
      </w:r>
      <w:r w:rsidRPr="002C60D2">
        <w:rPr>
          <w:rFonts w:cs="Arial"/>
        </w:rPr>
        <w:br/>
      </w:r>
      <w:r w:rsidRPr="002C60D2">
        <w:rPr>
          <w:rFonts w:cs="Arial"/>
        </w:rPr>
        <w:br/>
      </w:r>
      <w:r w:rsidRPr="00203881">
        <w:rPr>
          <w:rFonts w:cs="Arial"/>
        </w:rPr>
        <w:t>Section 33(1)(a), (b), (c) and (2), The Children’s Hearings (Scotland) Act 2011</w:t>
      </w:r>
      <w:r>
        <w:rPr>
          <w:rFonts w:cs="Arial"/>
        </w:rPr>
        <w:t>.</w:t>
      </w:r>
      <w:r w:rsidRPr="002C60D2">
        <w:rPr>
          <w:rFonts w:cs="Arial"/>
        </w:rPr>
        <w:br/>
      </w:r>
    </w:p>
    <w:p w14:paraId="0FD78437" w14:textId="77777777" w:rsidR="00E748E6" w:rsidRPr="002C60D2" w:rsidRDefault="00E748E6" w:rsidP="00E748E6">
      <w:pPr>
        <w:pStyle w:val="ListParagraph"/>
        <w:numPr>
          <w:ilvl w:val="0"/>
          <w:numId w:val="2"/>
        </w:numPr>
        <w:jc w:val="left"/>
        <w:rPr>
          <w:rFonts w:cs="Arial"/>
        </w:rPr>
      </w:pPr>
      <w:r w:rsidRPr="002C60D2">
        <w:rPr>
          <w:rFonts w:cs="Arial"/>
          <w:b/>
          <w:color w:val="1F497D" w:themeColor="text2"/>
        </w:rPr>
        <w:t>Reports not required for certain children’s hearings.</w:t>
      </w:r>
    </w:p>
    <w:p w14:paraId="59F7E6F4" w14:textId="77777777" w:rsidR="00E748E6" w:rsidRPr="002C60D2" w:rsidRDefault="00E748E6" w:rsidP="00E748E6">
      <w:pPr>
        <w:pStyle w:val="ListParagraph"/>
        <w:jc w:val="left"/>
        <w:rPr>
          <w:rFonts w:cs="Arial"/>
          <w:b/>
          <w:color w:val="1F497D" w:themeColor="text2"/>
        </w:rPr>
      </w:pPr>
    </w:p>
    <w:p w14:paraId="16640898" w14:textId="77777777" w:rsidR="00E748E6" w:rsidRPr="002C60D2" w:rsidRDefault="00E748E6" w:rsidP="00E748E6">
      <w:pPr>
        <w:pStyle w:val="ListParagraph"/>
        <w:ind w:left="360"/>
        <w:jc w:val="left"/>
        <w:rPr>
          <w:rFonts w:cs="Arial"/>
        </w:rPr>
      </w:pPr>
      <w:r w:rsidRPr="00203881">
        <w:rPr>
          <w:rFonts w:cs="Arial"/>
        </w:rPr>
        <w:t>Section 33(2) and (3),</w:t>
      </w:r>
      <w:r w:rsidRPr="002C60D2">
        <w:rPr>
          <w:rFonts w:cs="Arial"/>
        </w:rPr>
        <w:t xml:space="preserve"> The Children’s Hearings (Scotland) Act 2011 (as amended by section 68F, </w:t>
      </w:r>
      <w:r w:rsidRPr="00203881">
        <w:rPr>
          <w:rFonts w:cs="Arial"/>
        </w:rPr>
        <w:t>The Children and Young People (Scotland) Act 2014</w:t>
      </w:r>
      <w:r>
        <w:rPr>
          <w:rFonts w:cs="Arial"/>
        </w:rPr>
        <w:t>.)</w:t>
      </w:r>
    </w:p>
    <w:p w14:paraId="16AA5C8E" w14:textId="77777777" w:rsidR="00E748E6" w:rsidRPr="002C60D2" w:rsidRDefault="00E748E6" w:rsidP="00E748E6">
      <w:pPr>
        <w:pStyle w:val="ListParagraph"/>
        <w:ind w:left="360"/>
        <w:jc w:val="left"/>
        <w:rPr>
          <w:rFonts w:cs="Arial"/>
        </w:rPr>
      </w:pPr>
      <w:r w:rsidRPr="00203881">
        <w:rPr>
          <w:rFonts w:cs="Arial"/>
        </w:rPr>
        <w:t>Section 31(4),The Children’s Hearings (Scotland) Act 2011</w:t>
      </w:r>
      <w:r w:rsidRPr="002C60D2">
        <w:rPr>
          <w:rFonts w:cs="Arial"/>
        </w:rPr>
        <w:t xml:space="preserve"> (</w:t>
      </w:r>
      <w:r w:rsidRPr="00203881">
        <w:rPr>
          <w:rFonts w:cs="Arial"/>
        </w:rPr>
        <w:t>as amended by The Children’s Hearings (Scotland) Act 2011 (Modification of Primary Legislation) Order 2013.)</w:t>
      </w:r>
      <w:r w:rsidRPr="002C60D2">
        <w:rPr>
          <w:rFonts w:cs="Arial"/>
        </w:rPr>
        <w:t xml:space="preserve"> </w:t>
      </w:r>
    </w:p>
    <w:p w14:paraId="20AD62F1" w14:textId="77777777" w:rsidR="00E748E6" w:rsidRPr="002C60D2" w:rsidRDefault="00E748E6" w:rsidP="00E748E6">
      <w:pPr>
        <w:jc w:val="left"/>
        <w:rPr>
          <w:rFonts w:cs="Arial"/>
        </w:rPr>
      </w:pPr>
    </w:p>
    <w:p w14:paraId="36B98999" w14:textId="77777777" w:rsidR="00E748E6" w:rsidRPr="002C60D2" w:rsidRDefault="00E748E6" w:rsidP="00E748E6">
      <w:pPr>
        <w:pStyle w:val="ListParagraph"/>
        <w:numPr>
          <w:ilvl w:val="0"/>
          <w:numId w:val="2"/>
        </w:numPr>
        <w:jc w:val="left"/>
        <w:rPr>
          <w:rFonts w:cs="Arial"/>
        </w:rPr>
      </w:pPr>
      <w:r w:rsidRPr="002C60D2">
        <w:rPr>
          <w:rFonts w:cs="Arial"/>
          <w:b/>
          <w:color w:val="1F497D" w:themeColor="text2"/>
        </w:rPr>
        <w:t>Reports requested in appeals against children’s hearing decisions.</w:t>
      </w:r>
      <w:r w:rsidRPr="002C60D2">
        <w:rPr>
          <w:rFonts w:cs="Arial"/>
          <w:b/>
          <w:color w:val="1F497D" w:themeColor="text2"/>
        </w:rPr>
        <w:br/>
      </w:r>
      <w:r w:rsidRPr="002C60D2">
        <w:rPr>
          <w:rFonts w:cs="Arial"/>
          <w:b/>
          <w:color w:val="1F497D" w:themeColor="text2"/>
        </w:rPr>
        <w:br/>
      </w:r>
      <w:r w:rsidRPr="00203881">
        <w:rPr>
          <w:rFonts w:cs="Arial"/>
        </w:rPr>
        <w:t>Regulation 6, The Children’s Hearings (Scotland) Act 2011 (Safeguarders: Further Provision) Regulations 2012</w:t>
      </w:r>
      <w:r w:rsidRPr="002C60D2">
        <w:rPr>
          <w:rFonts w:cs="Arial"/>
        </w:rPr>
        <w:t xml:space="preserve">. </w:t>
      </w:r>
    </w:p>
    <w:p w14:paraId="06E08874" w14:textId="77777777" w:rsidR="00E748E6" w:rsidRPr="002C60D2" w:rsidRDefault="00E748E6" w:rsidP="00E748E6">
      <w:pPr>
        <w:pStyle w:val="ListParagraph"/>
        <w:jc w:val="left"/>
        <w:rPr>
          <w:rFonts w:cs="Arial"/>
        </w:rPr>
      </w:pPr>
    </w:p>
    <w:p w14:paraId="6EDF83C2" w14:textId="77777777" w:rsidR="00E748E6" w:rsidRPr="00D7528D" w:rsidRDefault="00E748E6" w:rsidP="00E748E6">
      <w:pPr>
        <w:pStyle w:val="ListParagraph"/>
        <w:numPr>
          <w:ilvl w:val="0"/>
          <w:numId w:val="2"/>
        </w:numPr>
        <w:jc w:val="left"/>
        <w:rPr>
          <w:rFonts w:cs="Arial"/>
        </w:rPr>
      </w:pPr>
      <w:r w:rsidRPr="002C60D2">
        <w:rPr>
          <w:rFonts w:cs="Arial"/>
          <w:b/>
          <w:color w:val="1F497D" w:themeColor="text2"/>
        </w:rPr>
        <w:t>Right to be informed of date, time and place of hearings and right to information</w:t>
      </w:r>
      <w:r>
        <w:rPr>
          <w:rFonts w:cs="Arial"/>
          <w:b/>
          <w:color w:val="1F497D" w:themeColor="text2"/>
        </w:rPr>
        <w:t xml:space="preserve"> within certain timescales</w:t>
      </w:r>
      <w:r w:rsidRPr="002C60D2">
        <w:rPr>
          <w:rFonts w:cs="Arial"/>
          <w:b/>
          <w:color w:val="1F497D" w:themeColor="text2"/>
        </w:rPr>
        <w:t>.</w:t>
      </w:r>
      <w:r w:rsidRPr="002C60D2">
        <w:rPr>
          <w:rFonts w:cs="Arial"/>
          <w:b/>
          <w:color w:val="1F497D" w:themeColor="text2"/>
        </w:rPr>
        <w:br/>
      </w:r>
      <w:r w:rsidRPr="002C60D2">
        <w:rPr>
          <w:rFonts w:cs="Arial"/>
          <w:b/>
          <w:color w:val="1F497D" w:themeColor="text2"/>
        </w:rPr>
        <w:br/>
      </w:r>
      <w:r w:rsidRPr="00203881">
        <w:rPr>
          <w:rFonts w:cs="Arial"/>
        </w:rPr>
        <w:t>Rule 56(1)-(3) The Children’s Hearings (Scotland) Act 2011 (Rules of Procedure in Children’s Hearings) Rules 2013</w:t>
      </w:r>
      <w:r w:rsidRPr="002C60D2">
        <w:rPr>
          <w:rFonts w:cs="Arial"/>
        </w:rPr>
        <w:t xml:space="preserve">. </w:t>
      </w:r>
      <w:r>
        <w:rPr>
          <w:rFonts w:cs="Arial"/>
          <w:b/>
          <w:color w:val="1F497D" w:themeColor="text2"/>
        </w:rPr>
        <w:br/>
      </w:r>
      <w:hyperlink r:id="rId23" w:history="1">
        <w:r w:rsidRPr="00203881">
          <w:rPr>
            <w:rStyle w:val="Hyperlink"/>
          </w:rPr>
          <w:t>Blueprint for the Processing of Children’s Hearings Cases</w:t>
        </w:r>
      </w:hyperlink>
      <w:r>
        <w:t xml:space="preserve">, Standard 10 </w:t>
      </w:r>
    </w:p>
    <w:p w14:paraId="0FCE9D78" w14:textId="77777777" w:rsidR="00E748E6" w:rsidRPr="00D7528D" w:rsidRDefault="00E748E6" w:rsidP="00E748E6">
      <w:pPr>
        <w:pStyle w:val="ListParagraph"/>
        <w:rPr>
          <w:rFonts w:cs="Arial"/>
          <w:b/>
          <w:color w:val="1F497D" w:themeColor="text2"/>
        </w:rPr>
      </w:pPr>
    </w:p>
    <w:p w14:paraId="047BBEF8" w14:textId="77777777" w:rsidR="00E748E6" w:rsidRPr="002C60D2" w:rsidRDefault="00E748E6" w:rsidP="00E748E6">
      <w:pPr>
        <w:pStyle w:val="ListParagraph"/>
        <w:ind w:left="360"/>
        <w:jc w:val="left"/>
        <w:rPr>
          <w:rFonts w:cs="Arial"/>
        </w:rPr>
      </w:pPr>
    </w:p>
    <w:p w14:paraId="1A59D051" w14:textId="77777777" w:rsidR="00E748E6" w:rsidRPr="002C60D2" w:rsidRDefault="00E748E6" w:rsidP="00E748E6">
      <w:pPr>
        <w:pStyle w:val="ListParagraph"/>
        <w:numPr>
          <w:ilvl w:val="0"/>
          <w:numId w:val="2"/>
        </w:numPr>
        <w:jc w:val="left"/>
        <w:rPr>
          <w:rFonts w:cs="Arial"/>
        </w:rPr>
      </w:pPr>
      <w:r w:rsidRPr="002C60D2">
        <w:rPr>
          <w:rFonts w:cs="Arial"/>
          <w:b/>
          <w:color w:val="1F497D" w:themeColor="text2"/>
        </w:rPr>
        <w:t xml:space="preserve">Duty on </w:t>
      </w:r>
      <w:r>
        <w:rPr>
          <w:rFonts w:cs="Arial"/>
          <w:b/>
          <w:color w:val="1F497D" w:themeColor="text2"/>
        </w:rPr>
        <w:t>Safeguarder</w:t>
      </w:r>
      <w:r w:rsidRPr="002C60D2">
        <w:rPr>
          <w:rFonts w:cs="Arial"/>
          <w:b/>
          <w:color w:val="1F497D" w:themeColor="text2"/>
        </w:rPr>
        <w:t xml:space="preserve"> to keep documents securely and </w:t>
      </w:r>
      <w:r>
        <w:rPr>
          <w:rFonts w:cs="Arial"/>
          <w:b/>
          <w:color w:val="1F497D" w:themeColor="text2"/>
        </w:rPr>
        <w:t xml:space="preserve">to </w:t>
      </w:r>
      <w:r w:rsidRPr="002C60D2">
        <w:rPr>
          <w:rFonts w:cs="Arial"/>
          <w:b/>
          <w:color w:val="1F497D" w:themeColor="text2"/>
        </w:rPr>
        <w:t>return</w:t>
      </w:r>
      <w:r>
        <w:rPr>
          <w:rFonts w:cs="Arial"/>
          <w:b/>
          <w:color w:val="1F497D" w:themeColor="text2"/>
        </w:rPr>
        <w:t xml:space="preserve"> documents</w:t>
      </w:r>
      <w:r w:rsidRPr="002C60D2">
        <w:rPr>
          <w:rFonts w:cs="Arial"/>
          <w:b/>
          <w:color w:val="1F497D" w:themeColor="text2"/>
        </w:rPr>
        <w:t>.</w:t>
      </w:r>
    </w:p>
    <w:p w14:paraId="02996AF4" w14:textId="77777777" w:rsidR="00E748E6" w:rsidRPr="002C60D2" w:rsidRDefault="00E748E6" w:rsidP="00E748E6">
      <w:pPr>
        <w:ind w:left="360"/>
        <w:jc w:val="left"/>
        <w:rPr>
          <w:rFonts w:cs="Arial"/>
        </w:rPr>
      </w:pPr>
      <w:r w:rsidRPr="002C60D2">
        <w:rPr>
          <w:rFonts w:cs="Arial"/>
        </w:rPr>
        <w:br/>
      </w:r>
      <w:r w:rsidRPr="00B82DBB">
        <w:rPr>
          <w:rFonts w:cs="Arial"/>
        </w:rPr>
        <w:t>Rule 9, The Children’s Hearings (Scotland) Act 2011 (Rules of Procedure in Children’s Hearings) Rules 2013</w:t>
      </w:r>
      <w:r w:rsidRPr="002C60D2">
        <w:rPr>
          <w:rFonts w:cs="Arial"/>
        </w:rPr>
        <w:t xml:space="preserve">. </w:t>
      </w:r>
    </w:p>
    <w:p w14:paraId="52A8B69B" w14:textId="77777777" w:rsidR="00E748E6" w:rsidRPr="002C60D2" w:rsidRDefault="00E748E6" w:rsidP="00E748E6">
      <w:pPr>
        <w:jc w:val="left"/>
        <w:rPr>
          <w:rFonts w:cs="Arial"/>
        </w:rPr>
      </w:pPr>
    </w:p>
    <w:p w14:paraId="2D723958" w14:textId="77777777" w:rsidR="00E748E6" w:rsidRDefault="00E748E6" w:rsidP="00E748E6">
      <w:pPr>
        <w:pStyle w:val="ListParagraph"/>
        <w:numPr>
          <w:ilvl w:val="0"/>
          <w:numId w:val="2"/>
        </w:numPr>
        <w:jc w:val="left"/>
        <w:rPr>
          <w:rFonts w:cs="Arial"/>
        </w:rPr>
      </w:pPr>
      <w:r w:rsidRPr="002C60D2">
        <w:rPr>
          <w:rFonts w:cs="Arial"/>
          <w:b/>
          <w:color w:val="1F497D" w:themeColor="text2"/>
        </w:rPr>
        <w:t xml:space="preserve">Access to previous </w:t>
      </w:r>
      <w:r>
        <w:rPr>
          <w:rFonts w:cs="Arial"/>
          <w:b/>
          <w:color w:val="1F497D" w:themeColor="text2"/>
        </w:rPr>
        <w:t>Safeguarder</w:t>
      </w:r>
      <w:r w:rsidRPr="002C60D2">
        <w:rPr>
          <w:rFonts w:cs="Arial"/>
          <w:b/>
          <w:color w:val="1F497D" w:themeColor="text2"/>
        </w:rPr>
        <w:t>’s report.</w:t>
      </w:r>
      <w:r w:rsidRPr="002C60D2">
        <w:rPr>
          <w:rFonts w:cs="Arial"/>
          <w:b/>
          <w:color w:val="1F497D" w:themeColor="text2"/>
        </w:rPr>
        <w:br/>
      </w:r>
      <w:r w:rsidRPr="002C60D2">
        <w:rPr>
          <w:rFonts w:cs="Arial"/>
          <w:b/>
          <w:color w:val="1F497D" w:themeColor="text2"/>
        </w:rPr>
        <w:br/>
      </w:r>
      <w:r w:rsidRPr="00B82DBB">
        <w:rPr>
          <w:rFonts w:cs="Arial"/>
        </w:rPr>
        <w:t>Regulation 9, The Children’s Hearings (Scotland) Act 2011 (Safeguarders: Further Provision) Regulations 2012</w:t>
      </w:r>
      <w:r w:rsidRPr="002C60D2">
        <w:rPr>
          <w:rFonts w:cs="Arial"/>
        </w:rPr>
        <w:t xml:space="preserve">. </w:t>
      </w:r>
      <w:r w:rsidRPr="002C60D2">
        <w:rPr>
          <w:rFonts w:cs="Arial"/>
        </w:rPr>
        <w:br/>
      </w:r>
    </w:p>
    <w:p w14:paraId="120EB811" w14:textId="77777777" w:rsidR="00E748E6" w:rsidRPr="000772B2" w:rsidRDefault="00E748E6" w:rsidP="00E748E6">
      <w:pPr>
        <w:jc w:val="left"/>
        <w:rPr>
          <w:rFonts w:cs="Arial"/>
        </w:rPr>
      </w:pPr>
    </w:p>
    <w:p w14:paraId="59B82882" w14:textId="77777777" w:rsidR="00E748E6" w:rsidRPr="002C60D2" w:rsidRDefault="00E748E6" w:rsidP="00E748E6">
      <w:pPr>
        <w:pStyle w:val="ListParagraph"/>
        <w:numPr>
          <w:ilvl w:val="0"/>
          <w:numId w:val="2"/>
        </w:numPr>
        <w:jc w:val="left"/>
        <w:rPr>
          <w:rFonts w:cs="Arial"/>
        </w:rPr>
      </w:pPr>
      <w:r w:rsidRPr="002C60D2">
        <w:rPr>
          <w:rFonts w:cs="Arial"/>
          <w:b/>
          <w:color w:val="1F497D" w:themeColor="text2"/>
        </w:rPr>
        <w:t xml:space="preserve">Duty on </w:t>
      </w:r>
      <w:r>
        <w:rPr>
          <w:rFonts w:cs="Arial"/>
          <w:b/>
          <w:color w:val="1F497D" w:themeColor="text2"/>
        </w:rPr>
        <w:t>Safeguarder</w:t>
      </w:r>
      <w:r w:rsidRPr="002C60D2">
        <w:rPr>
          <w:rFonts w:cs="Arial"/>
          <w:b/>
          <w:color w:val="1F497D" w:themeColor="text2"/>
        </w:rPr>
        <w:t xml:space="preserve"> to explain role.</w:t>
      </w:r>
    </w:p>
    <w:p w14:paraId="08F6F63F" w14:textId="77777777" w:rsidR="00E748E6" w:rsidRPr="002C60D2" w:rsidRDefault="00E748E6" w:rsidP="00E748E6">
      <w:pPr>
        <w:ind w:left="360"/>
        <w:jc w:val="left"/>
        <w:rPr>
          <w:rFonts w:cs="Arial"/>
        </w:rPr>
      </w:pPr>
    </w:p>
    <w:p w14:paraId="05517B66" w14:textId="77777777" w:rsidR="00E748E6" w:rsidRPr="002C60D2" w:rsidRDefault="00E748E6" w:rsidP="00E748E6">
      <w:pPr>
        <w:ind w:left="360"/>
        <w:jc w:val="left"/>
        <w:rPr>
          <w:rFonts w:cs="Arial"/>
        </w:rPr>
      </w:pPr>
      <w:r w:rsidRPr="00B82DBB">
        <w:rPr>
          <w:rFonts w:cs="Arial"/>
        </w:rPr>
        <w:t>Regulation 8, The Children’s Hearings (Scotland) Act 2011 (Safeguarders: Further Provision) Regulations 2012</w:t>
      </w:r>
      <w:r>
        <w:rPr>
          <w:rFonts w:cs="Arial"/>
        </w:rPr>
        <w:t>.</w:t>
      </w:r>
    </w:p>
    <w:p w14:paraId="21F7A77D" w14:textId="77777777" w:rsidR="00E748E6" w:rsidRPr="002C60D2" w:rsidRDefault="00E748E6" w:rsidP="00E748E6">
      <w:pPr>
        <w:ind w:left="360"/>
        <w:jc w:val="left"/>
        <w:rPr>
          <w:rFonts w:cs="Arial"/>
        </w:rPr>
      </w:pPr>
    </w:p>
    <w:p w14:paraId="34E11910" w14:textId="77777777" w:rsidR="00E748E6" w:rsidRPr="002C60D2" w:rsidRDefault="00E748E6" w:rsidP="00E748E6">
      <w:pPr>
        <w:pStyle w:val="ListParagraph"/>
        <w:numPr>
          <w:ilvl w:val="0"/>
          <w:numId w:val="2"/>
        </w:numPr>
        <w:jc w:val="left"/>
        <w:rPr>
          <w:rFonts w:cs="Arial"/>
        </w:rPr>
      </w:pPr>
      <w:r w:rsidRPr="002C60D2">
        <w:rPr>
          <w:rFonts w:cs="Arial"/>
          <w:b/>
          <w:color w:val="1F497D" w:themeColor="text2"/>
        </w:rPr>
        <w:t xml:space="preserve">Duties on </w:t>
      </w:r>
      <w:r>
        <w:rPr>
          <w:rFonts w:cs="Arial"/>
          <w:b/>
          <w:color w:val="1F497D" w:themeColor="text2"/>
        </w:rPr>
        <w:t>Safeguarder regarding</w:t>
      </w:r>
      <w:r w:rsidRPr="002C60D2">
        <w:rPr>
          <w:rFonts w:cs="Arial"/>
          <w:b/>
          <w:color w:val="1F497D" w:themeColor="text2"/>
        </w:rPr>
        <w:t xml:space="preserve"> views of child (and providing </w:t>
      </w:r>
      <w:r>
        <w:rPr>
          <w:rFonts w:cs="Arial"/>
          <w:b/>
          <w:color w:val="1F497D" w:themeColor="text2"/>
        </w:rPr>
        <w:t xml:space="preserve">the </w:t>
      </w:r>
      <w:r w:rsidRPr="002C60D2">
        <w:rPr>
          <w:rFonts w:cs="Arial"/>
          <w:b/>
          <w:color w:val="1F497D" w:themeColor="text2"/>
        </w:rPr>
        <w:t>means of obtaining these).</w:t>
      </w:r>
      <w:r w:rsidRPr="002C60D2">
        <w:rPr>
          <w:rFonts w:cs="Arial"/>
        </w:rPr>
        <w:br/>
      </w:r>
      <w:r w:rsidRPr="002C60D2">
        <w:rPr>
          <w:rFonts w:cs="Arial"/>
        </w:rPr>
        <w:br/>
      </w:r>
      <w:r w:rsidRPr="00B82DBB">
        <w:rPr>
          <w:rFonts w:cs="Arial"/>
        </w:rPr>
        <w:t>Regulation 7, The Children’s Hearings (Scotland) Act 2011 (Safeguarders: Further Provision) Regulations 2012</w:t>
      </w:r>
      <w:r w:rsidRPr="002C60D2">
        <w:rPr>
          <w:rFonts w:cs="Arial"/>
        </w:rPr>
        <w:t xml:space="preserve">. </w:t>
      </w:r>
    </w:p>
    <w:p w14:paraId="3A8B4C8F" w14:textId="77777777" w:rsidR="00E748E6" w:rsidRPr="002C60D2" w:rsidRDefault="00E748E6" w:rsidP="00E748E6">
      <w:pPr>
        <w:pStyle w:val="ListParagraph"/>
        <w:rPr>
          <w:rFonts w:cs="Arial"/>
        </w:rPr>
      </w:pPr>
    </w:p>
    <w:p w14:paraId="0D04EA4F" w14:textId="77777777" w:rsidR="00E748E6" w:rsidRPr="002C60D2" w:rsidRDefault="00E748E6" w:rsidP="00E748E6">
      <w:pPr>
        <w:pStyle w:val="ListParagraph"/>
        <w:numPr>
          <w:ilvl w:val="0"/>
          <w:numId w:val="2"/>
        </w:numPr>
        <w:jc w:val="left"/>
        <w:rPr>
          <w:rFonts w:cs="Arial"/>
        </w:rPr>
      </w:pPr>
      <w:r w:rsidRPr="002C60D2">
        <w:rPr>
          <w:rFonts w:cs="Arial"/>
          <w:b/>
          <w:color w:val="1F497D" w:themeColor="text2"/>
        </w:rPr>
        <w:t xml:space="preserve">Child’s right at a hearing to challenge views provided by </w:t>
      </w:r>
      <w:r>
        <w:rPr>
          <w:rFonts w:cs="Arial"/>
          <w:b/>
          <w:color w:val="1F497D" w:themeColor="text2"/>
        </w:rPr>
        <w:t>Safeguarder</w:t>
      </w:r>
      <w:r w:rsidRPr="002C60D2">
        <w:rPr>
          <w:rFonts w:cs="Arial"/>
          <w:b/>
          <w:color w:val="1F497D" w:themeColor="text2"/>
        </w:rPr>
        <w:t xml:space="preserve"> in report.</w:t>
      </w:r>
    </w:p>
    <w:p w14:paraId="109DA2CE" w14:textId="77777777" w:rsidR="00E748E6" w:rsidRPr="002C60D2" w:rsidRDefault="00E748E6" w:rsidP="00E748E6">
      <w:pPr>
        <w:pStyle w:val="ListParagraph"/>
        <w:rPr>
          <w:rFonts w:cs="Arial"/>
        </w:rPr>
      </w:pPr>
    </w:p>
    <w:p w14:paraId="0A7B84F7" w14:textId="77777777" w:rsidR="00E748E6" w:rsidRPr="002C60D2" w:rsidRDefault="00E748E6" w:rsidP="00E748E6">
      <w:pPr>
        <w:pStyle w:val="ListParagraph"/>
        <w:ind w:left="360"/>
        <w:jc w:val="left"/>
        <w:rPr>
          <w:rFonts w:cs="Arial"/>
        </w:rPr>
      </w:pPr>
      <w:r w:rsidRPr="00B82DBB">
        <w:rPr>
          <w:rFonts w:cs="Arial"/>
        </w:rPr>
        <w:t>Section 121, The Children’s Hearings (Scotland) Act 2011</w:t>
      </w:r>
      <w:r>
        <w:rPr>
          <w:rFonts w:cs="Arial"/>
        </w:rPr>
        <w:t>.</w:t>
      </w:r>
    </w:p>
    <w:p w14:paraId="3FA8C030" w14:textId="77777777" w:rsidR="00E748E6" w:rsidRPr="002C60D2" w:rsidRDefault="00E748E6" w:rsidP="00E748E6">
      <w:pPr>
        <w:pStyle w:val="ListParagraph"/>
        <w:jc w:val="left"/>
        <w:rPr>
          <w:rFonts w:cs="Arial"/>
        </w:rPr>
      </w:pPr>
    </w:p>
    <w:p w14:paraId="47E1BDB7" w14:textId="77777777" w:rsidR="00E748E6" w:rsidRPr="002C60D2" w:rsidRDefault="00E748E6" w:rsidP="00E748E6">
      <w:pPr>
        <w:pStyle w:val="ListParagraph"/>
        <w:ind w:left="360"/>
        <w:jc w:val="left"/>
        <w:rPr>
          <w:rFonts w:cs="Arial"/>
        </w:rPr>
      </w:pPr>
      <w:r w:rsidRPr="00F16217">
        <w:rPr>
          <w:rFonts w:cs="Arial"/>
        </w:rPr>
        <w:t>Rule 59(2), The Children’s Hearings (Scotland) Act 2011 (Rules of Procedure in Children’s Hearings) Rules 2013</w:t>
      </w:r>
      <w:r>
        <w:rPr>
          <w:rFonts w:cs="Arial"/>
        </w:rPr>
        <w:t>.</w:t>
      </w:r>
    </w:p>
    <w:p w14:paraId="3A37EBE0" w14:textId="77777777" w:rsidR="00E748E6" w:rsidRPr="000772B2" w:rsidRDefault="00E748E6" w:rsidP="00E748E6">
      <w:pPr>
        <w:rPr>
          <w:rFonts w:cs="Arial"/>
          <w:b/>
          <w:color w:val="1F497D" w:themeColor="text2"/>
        </w:rPr>
      </w:pPr>
    </w:p>
    <w:p w14:paraId="0E60B46A" w14:textId="77777777" w:rsidR="00E748E6" w:rsidRPr="002C60D2" w:rsidRDefault="00E748E6" w:rsidP="00E748E6">
      <w:pPr>
        <w:pStyle w:val="ListParagraph"/>
        <w:numPr>
          <w:ilvl w:val="0"/>
          <w:numId w:val="2"/>
        </w:numPr>
        <w:jc w:val="left"/>
        <w:rPr>
          <w:rFonts w:cs="Arial"/>
        </w:rPr>
      </w:pPr>
      <w:r w:rsidRPr="002C60D2">
        <w:rPr>
          <w:rFonts w:cs="Arial"/>
          <w:b/>
          <w:color w:val="1F497D" w:themeColor="text2"/>
        </w:rPr>
        <w:t xml:space="preserve">Providing a report within 35 days from </w:t>
      </w:r>
      <w:r>
        <w:rPr>
          <w:rFonts w:cs="Arial"/>
          <w:b/>
          <w:color w:val="1F497D" w:themeColor="text2"/>
        </w:rPr>
        <w:t xml:space="preserve">the </w:t>
      </w:r>
      <w:r w:rsidRPr="002C60D2">
        <w:rPr>
          <w:rFonts w:cs="Arial"/>
          <w:b/>
          <w:color w:val="1F497D" w:themeColor="text2"/>
        </w:rPr>
        <w:t xml:space="preserve">appointment decision </w:t>
      </w:r>
      <w:r>
        <w:rPr>
          <w:rFonts w:cs="Arial"/>
          <w:b/>
          <w:color w:val="1F497D" w:themeColor="text2"/>
        </w:rPr>
        <w:t xml:space="preserve">date </w:t>
      </w:r>
      <w:r w:rsidRPr="002C60D2">
        <w:rPr>
          <w:rFonts w:cs="Arial"/>
          <w:b/>
          <w:color w:val="1F497D" w:themeColor="text2"/>
        </w:rPr>
        <w:t>and interim reports.</w:t>
      </w:r>
    </w:p>
    <w:p w14:paraId="2EF5F74A" w14:textId="77777777" w:rsidR="00E748E6" w:rsidRPr="002C60D2" w:rsidRDefault="00E748E6" w:rsidP="00E748E6">
      <w:pPr>
        <w:pStyle w:val="ListParagraph"/>
        <w:jc w:val="left"/>
        <w:rPr>
          <w:rFonts w:cs="Arial"/>
        </w:rPr>
      </w:pPr>
    </w:p>
    <w:p w14:paraId="2D1C8EE0" w14:textId="77777777" w:rsidR="00E748E6" w:rsidRPr="002C60D2" w:rsidRDefault="00E748E6" w:rsidP="00E748E6">
      <w:pPr>
        <w:pStyle w:val="ListParagraph"/>
        <w:ind w:left="360"/>
        <w:jc w:val="left"/>
        <w:rPr>
          <w:rFonts w:cs="Arial"/>
        </w:rPr>
      </w:pPr>
      <w:r w:rsidRPr="00F16217">
        <w:rPr>
          <w:rFonts w:cs="Arial"/>
        </w:rPr>
        <w:t>Rules 56(4) and (5), The Children’s Hearings (Scotland) Act 2011 (Rules of Procedure in Children’s Hearings) Rules 2013</w:t>
      </w:r>
      <w:r w:rsidRPr="002C60D2">
        <w:rPr>
          <w:rFonts w:cs="Arial"/>
        </w:rPr>
        <w:t xml:space="preserve">. </w:t>
      </w:r>
    </w:p>
    <w:p w14:paraId="3BA1FBAB" w14:textId="77777777" w:rsidR="00E748E6" w:rsidRPr="002C60D2" w:rsidRDefault="00E748E6" w:rsidP="00E748E6">
      <w:pPr>
        <w:ind w:left="720"/>
        <w:jc w:val="left"/>
        <w:rPr>
          <w:rFonts w:cs="Arial"/>
        </w:rPr>
      </w:pPr>
    </w:p>
    <w:p w14:paraId="5040B639" w14:textId="77777777" w:rsidR="00E748E6" w:rsidRPr="002C60D2" w:rsidRDefault="00E748E6" w:rsidP="00E748E6">
      <w:pPr>
        <w:pStyle w:val="ListParagraph"/>
        <w:numPr>
          <w:ilvl w:val="0"/>
          <w:numId w:val="2"/>
        </w:numPr>
        <w:jc w:val="left"/>
        <w:rPr>
          <w:rFonts w:cs="Arial"/>
        </w:rPr>
      </w:pPr>
      <w:r w:rsidRPr="002C60D2">
        <w:rPr>
          <w:rFonts w:cs="Arial"/>
          <w:b/>
          <w:color w:val="1F497D" w:themeColor="text2"/>
        </w:rPr>
        <w:t>Reports to be sent to SCRA who send on to child, relevant persons and panel members.</w:t>
      </w:r>
    </w:p>
    <w:p w14:paraId="5D9B8026" w14:textId="77777777" w:rsidR="00E748E6" w:rsidRPr="002C60D2" w:rsidRDefault="00E748E6" w:rsidP="00E748E6">
      <w:pPr>
        <w:pStyle w:val="ListParagraph"/>
        <w:jc w:val="left"/>
        <w:rPr>
          <w:rFonts w:cs="Arial"/>
        </w:rPr>
      </w:pPr>
    </w:p>
    <w:p w14:paraId="31900AAC" w14:textId="77777777" w:rsidR="00E748E6" w:rsidRPr="002C60D2" w:rsidRDefault="00E748E6" w:rsidP="00E748E6">
      <w:pPr>
        <w:pStyle w:val="ListParagraph"/>
        <w:ind w:left="360"/>
        <w:jc w:val="left"/>
        <w:rPr>
          <w:rFonts w:cs="Arial"/>
        </w:rPr>
      </w:pPr>
      <w:r w:rsidRPr="00F16217">
        <w:rPr>
          <w:rFonts w:cs="Arial"/>
        </w:rPr>
        <w:t>Rules 57, The Children’s Hearings (Scotland) Act 2011 (Rules of Procedure in Children’s Hearings) Rules 2013</w:t>
      </w:r>
      <w:r w:rsidRPr="007676E8">
        <w:rPr>
          <w:rFonts w:cs="Arial"/>
        </w:rPr>
        <w:t>.</w:t>
      </w:r>
      <w:r w:rsidRPr="002C60D2">
        <w:rPr>
          <w:rFonts w:cs="Arial"/>
        </w:rPr>
        <w:t xml:space="preserve"> </w:t>
      </w:r>
    </w:p>
    <w:p w14:paraId="7DF62C4B" w14:textId="77777777" w:rsidR="00E748E6" w:rsidRPr="002C60D2" w:rsidRDefault="00E748E6" w:rsidP="00E748E6">
      <w:pPr>
        <w:pStyle w:val="ListParagraph"/>
        <w:jc w:val="left"/>
        <w:rPr>
          <w:rFonts w:cs="Arial"/>
        </w:rPr>
      </w:pPr>
    </w:p>
    <w:p w14:paraId="680E21D8" w14:textId="77777777" w:rsidR="00E748E6" w:rsidRPr="002C60D2" w:rsidRDefault="00E748E6" w:rsidP="00E748E6">
      <w:pPr>
        <w:pStyle w:val="ListParagraph"/>
        <w:numPr>
          <w:ilvl w:val="0"/>
          <w:numId w:val="2"/>
        </w:numPr>
        <w:jc w:val="left"/>
        <w:rPr>
          <w:rFonts w:cs="Arial"/>
        </w:rPr>
      </w:pPr>
      <w:r w:rsidRPr="002C60D2">
        <w:rPr>
          <w:rFonts w:cs="Arial"/>
          <w:b/>
          <w:color w:val="1F497D" w:themeColor="text2"/>
        </w:rPr>
        <w:t>Termination of appointment.</w:t>
      </w:r>
    </w:p>
    <w:p w14:paraId="01354B31" w14:textId="77777777" w:rsidR="00E748E6" w:rsidRPr="002C60D2" w:rsidRDefault="00E748E6" w:rsidP="00E748E6">
      <w:pPr>
        <w:jc w:val="left"/>
        <w:rPr>
          <w:rFonts w:cs="Arial"/>
        </w:rPr>
      </w:pPr>
    </w:p>
    <w:p w14:paraId="7492439B" w14:textId="77777777" w:rsidR="00E748E6" w:rsidRPr="002C60D2" w:rsidRDefault="00E748E6" w:rsidP="00E748E6">
      <w:pPr>
        <w:ind w:left="360"/>
        <w:jc w:val="left"/>
        <w:rPr>
          <w:rFonts w:cs="Arial"/>
        </w:rPr>
      </w:pPr>
      <w:r w:rsidRPr="002C60D2">
        <w:rPr>
          <w:rFonts w:cs="Arial"/>
        </w:rPr>
        <w:t xml:space="preserve">Regulation 3, 4 and 5, </w:t>
      </w:r>
      <w:r w:rsidRPr="00F16217">
        <w:rPr>
          <w:rFonts w:cs="Arial"/>
        </w:rPr>
        <w:t>The Children’s Hearings (Scotland) Act 2011 (Safeguarders: Further Provision) Regulations 2012</w:t>
      </w:r>
      <w:r w:rsidRPr="002C60D2">
        <w:rPr>
          <w:rFonts w:cs="Arial"/>
        </w:rPr>
        <w:t xml:space="preserve">. </w:t>
      </w:r>
    </w:p>
    <w:p w14:paraId="2A3882FA" w14:textId="77777777" w:rsidR="00E748E6" w:rsidRPr="002C60D2" w:rsidRDefault="00E748E6" w:rsidP="00E748E6">
      <w:pPr>
        <w:ind w:left="720"/>
        <w:jc w:val="left"/>
        <w:rPr>
          <w:rFonts w:cs="Arial"/>
          <w:b/>
        </w:rPr>
      </w:pPr>
    </w:p>
    <w:p w14:paraId="550584F7" w14:textId="77777777" w:rsidR="00E748E6" w:rsidRDefault="00E748E6" w:rsidP="00E748E6">
      <w:pPr>
        <w:ind w:left="720"/>
        <w:jc w:val="left"/>
        <w:rPr>
          <w:rFonts w:cs="Arial"/>
          <w:b/>
        </w:rPr>
      </w:pPr>
    </w:p>
    <w:p w14:paraId="4FCAD0E5" w14:textId="77777777" w:rsidR="00E748E6" w:rsidRDefault="00E748E6" w:rsidP="00E748E6">
      <w:pPr>
        <w:ind w:left="720"/>
        <w:jc w:val="left"/>
        <w:rPr>
          <w:rFonts w:cs="Arial"/>
          <w:b/>
        </w:rPr>
      </w:pPr>
    </w:p>
    <w:p w14:paraId="32BCC0E0" w14:textId="77777777" w:rsidR="00E748E6" w:rsidRPr="002C60D2" w:rsidRDefault="00E748E6" w:rsidP="00E748E6">
      <w:pPr>
        <w:ind w:left="720"/>
        <w:jc w:val="left"/>
        <w:rPr>
          <w:rFonts w:cs="Arial"/>
          <w:b/>
        </w:rPr>
      </w:pPr>
    </w:p>
    <w:p w14:paraId="0E40297E" w14:textId="77777777" w:rsidR="00E748E6" w:rsidRPr="002C60D2" w:rsidRDefault="00E748E6" w:rsidP="00E748E6">
      <w:pPr>
        <w:jc w:val="left"/>
        <w:rPr>
          <w:rFonts w:cs="Arial"/>
          <w:b/>
        </w:rPr>
      </w:pPr>
      <w:r w:rsidRPr="002C60D2">
        <w:rPr>
          <w:rFonts w:cs="Arial"/>
          <w:b/>
        </w:rPr>
        <w:t>Other relevant legislation:</w:t>
      </w:r>
    </w:p>
    <w:p w14:paraId="4E8491A0" w14:textId="77777777" w:rsidR="00E748E6" w:rsidRPr="002C60D2" w:rsidRDefault="00E748E6" w:rsidP="00E748E6">
      <w:pPr>
        <w:ind w:left="720"/>
        <w:jc w:val="left"/>
        <w:rPr>
          <w:rFonts w:cs="Arial"/>
        </w:rPr>
      </w:pPr>
    </w:p>
    <w:p w14:paraId="4ED39292" w14:textId="1F39A9B9" w:rsidR="00E748E6" w:rsidRPr="002C60D2" w:rsidRDefault="00E748E6" w:rsidP="489040CE">
      <w:pPr>
        <w:jc w:val="left"/>
        <w:rPr>
          <w:rFonts w:cs="Arial"/>
          <w:b/>
          <w:bCs/>
          <w:color w:val="1F497D" w:themeColor="text2"/>
        </w:rPr>
      </w:pPr>
      <w:r w:rsidRPr="489040CE">
        <w:rPr>
          <w:rFonts w:cs="Arial"/>
          <w:b/>
          <w:bCs/>
          <w:color w:val="1F497D" w:themeColor="text2"/>
        </w:rPr>
        <w:t>Safeguarders Panel – recruitment, criteria for appointment/removal, training requirements, Practice Standards, access to Safeguarder reports, fees and expenses, adequate numbers of Safeguarders, monitoring of performance and c</w:t>
      </w:r>
      <w:r w:rsidR="467E67DC" w:rsidRPr="489040CE">
        <w:rPr>
          <w:rFonts w:cs="Arial"/>
          <w:b/>
          <w:bCs/>
          <w:color w:val="1F497D" w:themeColor="text2"/>
        </w:rPr>
        <w:t>oncerns</w:t>
      </w:r>
      <w:r w:rsidRPr="489040CE">
        <w:rPr>
          <w:rFonts w:cs="Arial"/>
          <w:b/>
          <w:bCs/>
          <w:color w:val="1F497D" w:themeColor="text2"/>
        </w:rPr>
        <w:t>.</w:t>
      </w:r>
    </w:p>
    <w:p w14:paraId="25AAD703" w14:textId="77777777" w:rsidR="00E748E6" w:rsidRPr="002C60D2" w:rsidRDefault="00E748E6" w:rsidP="00E748E6">
      <w:pPr>
        <w:jc w:val="left"/>
        <w:rPr>
          <w:rFonts w:cs="Arial"/>
          <w:b/>
          <w:color w:val="1F497D" w:themeColor="text2"/>
        </w:rPr>
      </w:pPr>
    </w:p>
    <w:p w14:paraId="26075E1D" w14:textId="77777777" w:rsidR="00E748E6" w:rsidRPr="002C60D2" w:rsidRDefault="00E748E6" w:rsidP="00E748E6">
      <w:pPr>
        <w:jc w:val="left"/>
        <w:rPr>
          <w:rFonts w:cs="Arial"/>
        </w:rPr>
      </w:pPr>
      <w:r w:rsidRPr="00F16217">
        <w:rPr>
          <w:rFonts w:cs="Arial"/>
        </w:rPr>
        <w:t>The Children’s Hearings (Scotland) Act 2011 (Safeguarders Panel) Regulations 2012</w:t>
      </w:r>
      <w:r w:rsidRPr="002C60D2">
        <w:rPr>
          <w:rFonts w:cs="Arial"/>
        </w:rPr>
        <w:t xml:space="preserve">, as amended by </w:t>
      </w:r>
      <w:r w:rsidRPr="00F16217">
        <w:t>The Children’s Hearings (Scotland) Act 2011 (Safeguarders Panel) Amendment Regulations 2016</w:t>
      </w:r>
      <w:r>
        <w:rPr>
          <w:rFonts w:cs="Arial"/>
        </w:rPr>
        <w:t>.</w:t>
      </w:r>
    </w:p>
    <w:p w14:paraId="03B25814" w14:textId="77777777" w:rsidR="00E748E6" w:rsidRPr="002C60D2" w:rsidRDefault="00E748E6" w:rsidP="00E748E6">
      <w:pPr>
        <w:jc w:val="left"/>
        <w:rPr>
          <w:rFonts w:cs="Arial"/>
          <w:b/>
          <w:color w:val="1F497D" w:themeColor="text2"/>
        </w:rPr>
      </w:pPr>
    </w:p>
    <w:p w14:paraId="6BE9AD10" w14:textId="77777777" w:rsidR="00E748E6" w:rsidRPr="002C60D2" w:rsidRDefault="00E748E6" w:rsidP="00E748E6">
      <w:pPr>
        <w:jc w:val="left"/>
        <w:rPr>
          <w:rFonts w:cs="Arial"/>
          <w:b/>
          <w:color w:val="1F497D" w:themeColor="text2"/>
        </w:rPr>
      </w:pPr>
      <w:r w:rsidRPr="002C60D2">
        <w:rPr>
          <w:rFonts w:cs="Arial"/>
          <w:b/>
          <w:color w:val="1F497D" w:themeColor="text2"/>
        </w:rPr>
        <w:t>Rules of court covering applications to establish grounds, applications to extend interim orders, appeals, etc.</w:t>
      </w:r>
    </w:p>
    <w:p w14:paraId="7EA128AF" w14:textId="77777777" w:rsidR="00E748E6" w:rsidRPr="002C60D2" w:rsidRDefault="00E748E6" w:rsidP="00E748E6">
      <w:pPr>
        <w:jc w:val="left"/>
        <w:rPr>
          <w:rFonts w:cs="Arial"/>
        </w:rPr>
      </w:pPr>
    </w:p>
    <w:p w14:paraId="07A2B4BE" w14:textId="77777777" w:rsidR="00E748E6" w:rsidRPr="00D7528D" w:rsidRDefault="00E748E6" w:rsidP="00E748E6">
      <w:pPr>
        <w:jc w:val="left"/>
      </w:pPr>
      <w:r w:rsidRPr="00F16217">
        <w:rPr>
          <w:rFonts w:cs="Arial"/>
        </w:rPr>
        <w:t>Act of Sederunt (Child Care and Maintenance Rules) 1997</w:t>
      </w:r>
      <w:r w:rsidRPr="003E31CE">
        <w:rPr>
          <w:rFonts w:cs="Arial"/>
        </w:rPr>
        <w:t xml:space="preserve"> as amended by the </w:t>
      </w:r>
      <w:r w:rsidRPr="00F16217">
        <w:rPr>
          <w:rFonts w:cs="Arial"/>
        </w:rPr>
        <w:t>Act of Sederunt (Child Care and Maintenance Rules) Amendment (The Children’s Hearings (Scotland) Act 2011</w:t>
      </w:r>
      <w:r>
        <w:rPr>
          <w:rFonts w:cs="Arial"/>
        </w:rPr>
        <w:t>.</w:t>
      </w:r>
      <w:r w:rsidRPr="003E31CE">
        <w:rPr>
          <w:rFonts w:cs="Arial"/>
        </w:rPr>
        <w:t xml:space="preserve"> </w:t>
      </w:r>
      <w:bookmarkStart w:id="30" w:name="_14._Investigation_for"/>
      <w:bookmarkEnd w:id="30"/>
    </w:p>
    <w:p w14:paraId="07FC978C" w14:textId="77777777" w:rsidR="00E748E6" w:rsidRDefault="00E748E6" w:rsidP="00E748E6"/>
    <w:p w14:paraId="004E8405" w14:textId="77777777" w:rsidR="00E748E6" w:rsidRDefault="00E748E6" w:rsidP="00E748E6">
      <w:r>
        <w:br w:type="page"/>
      </w:r>
    </w:p>
    <w:p w14:paraId="5F2B6318" w14:textId="77777777" w:rsidR="00E748E6" w:rsidRPr="007D1942" w:rsidRDefault="00E748E6" w:rsidP="00E748E6"/>
    <w:p w14:paraId="1E85812A" w14:textId="77777777" w:rsidR="00E748E6" w:rsidRPr="005D07B7" w:rsidRDefault="00E748E6" w:rsidP="00E748E6">
      <w:pPr>
        <w:pStyle w:val="Heading1"/>
      </w:pPr>
      <w:bookmarkStart w:id="31" w:name="_14._Investigation_for_1"/>
      <w:bookmarkEnd w:id="31"/>
      <w:r>
        <w:t>14. Investigation for Reports – Tips/Helpful Suggestions</w:t>
      </w:r>
    </w:p>
    <w:p w14:paraId="02B8EA46" w14:textId="77777777" w:rsidR="00E748E6" w:rsidRDefault="00E748E6" w:rsidP="00E748E6">
      <w:pPr>
        <w:jc w:val="left"/>
        <w:rPr>
          <w:rFonts w:cs="Arial"/>
        </w:rPr>
      </w:pPr>
    </w:p>
    <w:p w14:paraId="0B0033E2" w14:textId="77777777" w:rsidR="00E748E6" w:rsidRDefault="00E748E6" w:rsidP="00E748E6">
      <w:pPr>
        <w:jc w:val="left"/>
        <w:rPr>
          <w:rFonts w:cs="Arial"/>
        </w:rPr>
      </w:pPr>
    </w:p>
    <w:p w14:paraId="21D31E47" w14:textId="77777777" w:rsidR="00E748E6" w:rsidRDefault="00E748E6" w:rsidP="00E748E6">
      <w:pPr>
        <w:pStyle w:val="ListParagraph"/>
        <w:numPr>
          <w:ilvl w:val="0"/>
          <w:numId w:val="5"/>
        </w:numPr>
        <w:jc w:val="left"/>
        <w:rPr>
          <w:rFonts w:cs="Arial"/>
          <w:color w:val="1F497D" w:themeColor="text2"/>
        </w:rPr>
      </w:pPr>
      <w:r w:rsidRPr="00632D1A">
        <w:rPr>
          <w:rFonts w:cs="Arial"/>
          <w:b/>
          <w:color w:val="1F497D" w:themeColor="text2"/>
        </w:rPr>
        <w:t xml:space="preserve">Information available.  </w:t>
      </w:r>
      <w:r w:rsidRPr="006E4412">
        <w:rPr>
          <w:rFonts w:cs="Arial"/>
        </w:rPr>
        <w:t xml:space="preserve">You might find it helpful to get in </w:t>
      </w:r>
      <w:r w:rsidRPr="00632D1A">
        <w:rPr>
          <w:rFonts w:cs="Arial"/>
        </w:rPr>
        <w:t>touch with the reporter as soon as possible to get papers sent to or picked up by you.</w:t>
      </w:r>
      <w:r>
        <w:rPr>
          <w:rFonts w:cs="Arial"/>
        </w:rPr>
        <w:t xml:space="preserve">  The reporter may also be able to advise of any future hearing dates or timescales. </w:t>
      </w:r>
      <w:r w:rsidRPr="00632D1A">
        <w:rPr>
          <w:rFonts w:cs="Arial"/>
          <w:color w:val="1F497D" w:themeColor="text2"/>
        </w:rPr>
        <w:br/>
      </w:r>
    </w:p>
    <w:p w14:paraId="3B3D449A" w14:textId="77777777" w:rsidR="00E748E6" w:rsidRPr="00632D1A" w:rsidRDefault="00E748E6" w:rsidP="00E748E6">
      <w:pPr>
        <w:pStyle w:val="ListParagraph"/>
        <w:ind w:left="360"/>
        <w:jc w:val="left"/>
        <w:rPr>
          <w:rFonts w:cs="Arial"/>
          <w:color w:val="1F497D" w:themeColor="text2"/>
        </w:rPr>
      </w:pPr>
    </w:p>
    <w:p w14:paraId="387DA917" w14:textId="77777777" w:rsidR="00E748E6" w:rsidRDefault="00E748E6" w:rsidP="00E748E6">
      <w:pPr>
        <w:pStyle w:val="ListParagraph"/>
        <w:numPr>
          <w:ilvl w:val="0"/>
          <w:numId w:val="5"/>
        </w:numPr>
        <w:jc w:val="left"/>
        <w:rPr>
          <w:rFonts w:cs="Arial"/>
          <w:b/>
          <w:color w:val="1F497D" w:themeColor="text2"/>
        </w:rPr>
      </w:pPr>
      <w:r w:rsidRPr="00632D1A">
        <w:rPr>
          <w:rFonts w:cs="Arial"/>
          <w:b/>
          <w:color w:val="1F497D" w:themeColor="text2"/>
        </w:rPr>
        <w:t xml:space="preserve">Initial consideration.  </w:t>
      </w:r>
      <w:r w:rsidRPr="00632D1A">
        <w:rPr>
          <w:rFonts w:cs="Arial"/>
        </w:rPr>
        <w:t>Read papers thoroughly, highlight key points.</w:t>
      </w:r>
      <w:r w:rsidRPr="00632D1A">
        <w:rPr>
          <w:rFonts w:cs="Arial"/>
          <w:b/>
          <w:color w:val="1F497D" w:themeColor="text2"/>
        </w:rPr>
        <w:br/>
      </w:r>
    </w:p>
    <w:p w14:paraId="47CCB11F" w14:textId="77777777" w:rsidR="00E748E6" w:rsidRPr="00A76233" w:rsidRDefault="00E748E6" w:rsidP="00E748E6">
      <w:pPr>
        <w:jc w:val="left"/>
        <w:rPr>
          <w:rFonts w:cs="Arial"/>
          <w:b/>
          <w:color w:val="1F497D" w:themeColor="text2"/>
        </w:rPr>
      </w:pPr>
    </w:p>
    <w:p w14:paraId="12B3BCF8" w14:textId="77777777" w:rsidR="00E748E6" w:rsidRPr="00A76233" w:rsidRDefault="00E748E6" w:rsidP="00E748E6">
      <w:pPr>
        <w:pStyle w:val="ListParagraph"/>
        <w:numPr>
          <w:ilvl w:val="0"/>
          <w:numId w:val="5"/>
        </w:numPr>
        <w:jc w:val="left"/>
        <w:rPr>
          <w:rFonts w:cs="Arial"/>
          <w:b/>
          <w:color w:val="1F497D" w:themeColor="text2"/>
        </w:rPr>
      </w:pPr>
      <w:r w:rsidRPr="00632D1A">
        <w:rPr>
          <w:rFonts w:cs="Arial"/>
          <w:b/>
          <w:color w:val="1F497D" w:themeColor="text2"/>
        </w:rPr>
        <w:t xml:space="preserve">Inability to do what is asked.  </w:t>
      </w:r>
      <w:r w:rsidRPr="00632D1A">
        <w:rPr>
          <w:rFonts w:cs="Arial"/>
        </w:rPr>
        <w:t>If you believe what is asked of you by a hearing is unrealistic get in touch with the reporter</w:t>
      </w:r>
      <w:r>
        <w:rPr>
          <w:rStyle w:val="FootnoteReference"/>
          <w:rFonts w:cs="Arial"/>
        </w:rPr>
        <w:footnoteReference w:customMarkFollows="1" w:id="23"/>
        <w:t>1</w:t>
      </w:r>
      <w:r>
        <w:rPr>
          <w:rFonts w:cs="Arial"/>
        </w:rPr>
        <w:t>.</w:t>
      </w:r>
    </w:p>
    <w:p w14:paraId="14652D3E" w14:textId="77777777" w:rsidR="00E748E6" w:rsidRPr="00A76233" w:rsidRDefault="00E748E6" w:rsidP="00E748E6">
      <w:pPr>
        <w:jc w:val="left"/>
        <w:rPr>
          <w:rFonts w:cs="Arial"/>
          <w:b/>
          <w:color w:val="1F497D" w:themeColor="text2"/>
        </w:rPr>
      </w:pPr>
      <w:r w:rsidRPr="00A76233">
        <w:rPr>
          <w:rFonts w:cs="Arial"/>
          <w:b/>
          <w:color w:val="1F497D" w:themeColor="text2"/>
        </w:rPr>
        <w:br/>
      </w:r>
    </w:p>
    <w:p w14:paraId="08857161" w14:textId="77777777" w:rsidR="00E748E6" w:rsidRDefault="00E748E6" w:rsidP="00E748E6">
      <w:pPr>
        <w:pStyle w:val="ListParagraph"/>
        <w:numPr>
          <w:ilvl w:val="0"/>
          <w:numId w:val="5"/>
        </w:numPr>
        <w:jc w:val="left"/>
        <w:rPr>
          <w:rFonts w:cs="Arial"/>
        </w:rPr>
      </w:pPr>
      <w:r w:rsidRPr="00632D1A">
        <w:rPr>
          <w:rFonts w:cs="Arial"/>
          <w:b/>
          <w:color w:val="1F497D" w:themeColor="text2"/>
        </w:rPr>
        <w:t xml:space="preserve">Initial Plan.  </w:t>
      </w:r>
      <w:r w:rsidRPr="00632D1A">
        <w:rPr>
          <w:rFonts w:cs="Arial"/>
        </w:rPr>
        <w:t>From information available, work out</w:t>
      </w:r>
      <w:r>
        <w:rPr>
          <w:rFonts w:cs="Arial"/>
        </w:rPr>
        <w:t xml:space="preserve"> an </w:t>
      </w:r>
      <w:r w:rsidRPr="00632D1A">
        <w:rPr>
          <w:rFonts w:cs="Arial"/>
        </w:rPr>
        <w:t>initial plan who you wish to see</w:t>
      </w:r>
      <w:r>
        <w:rPr>
          <w:rFonts w:cs="Arial"/>
        </w:rPr>
        <w:t xml:space="preserve"> and </w:t>
      </w:r>
      <w:r w:rsidRPr="00632D1A">
        <w:rPr>
          <w:rFonts w:cs="Arial"/>
        </w:rPr>
        <w:t xml:space="preserve">what information you may seek to provide a comprehensive report.  This may change when you start seeing people. Sometimes you may have to do some reading to ensure you have a good grasp of legislation involved e.g. secure accommodation, or else seek out information from professionals (preferably those involved with the child or experts) or the internet on specific issues e.g. use of illegal drugs.  Keep an open mind about the case as you are only seeing a limited perspective at this stage. </w:t>
      </w:r>
    </w:p>
    <w:p w14:paraId="025B3F27" w14:textId="77777777" w:rsidR="00E748E6" w:rsidRPr="00632D1A" w:rsidRDefault="00E748E6" w:rsidP="00E748E6">
      <w:pPr>
        <w:pStyle w:val="ListParagraph"/>
        <w:ind w:left="360"/>
        <w:jc w:val="left"/>
        <w:rPr>
          <w:rFonts w:cs="Arial"/>
        </w:rPr>
      </w:pPr>
      <w:r w:rsidRPr="00632D1A">
        <w:rPr>
          <w:rFonts w:cs="Arial"/>
        </w:rPr>
        <w:br/>
      </w:r>
    </w:p>
    <w:p w14:paraId="01927564" w14:textId="77777777" w:rsidR="00E748E6" w:rsidRDefault="00E748E6" w:rsidP="00E748E6">
      <w:pPr>
        <w:pStyle w:val="ListParagraph"/>
        <w:numPr>
          <w:ilvl w:val="0"/>
          <w:numId w:val="5"/>
        </w:numPr>
        <w:jc w:val="left"/>
        <w:rPr>
          <w:rFonts w:cs="Arial"/>
        </w:rPr>
      </w:pPr>
      <w:r w:rsidRPr="00632D1A">
        <w:rPr>
          <w:rFonts w:cs="Arial"/>
          <w:b/>
          <w:color w:val="1F497D" w:themeColor="text2"/>
        </w:rPr>
        <w:t>Gathering Information</w:t>
      </w:r>
      <w:r w:rsidRPr="00632D1A">
        <w:rPr>
          <w:rFonts w:cs="Arial"/>
        </w:rPr>
        <w:t>.  General tips on gathering information are available and may help you.</w:t>
      </w:r>
      <w:r>
        <w:rPr>
          <w:rStyle w:val="FootnoteReference"/>
          <w:rFonts w:cs="Arial"/>
        </w:rPr>
        <w:footnoteReference w:customMarkFollows="1" w:id="24"/>
        <w:t>2</w:t>
      </w:r>
    </w:p>
    <w:p w14:paraId="6AAE35F9" w14:textId="77777777" w:rsidR="00E748E6" w:rsidRDefault="00E748E6" w:rsidP="00E748E6">
      <w:pPr>
        <w:pStyle w:val="ListParagraph"/>
        <w:ind w:left="360"/>
        <w:jc w:val="left"/>
        <w:rPr>
          <w:rFonts w:cs="Arial"/>
        </w:rPr>
      </w:pPr>
      <w:r>
        <w:rPr>
          <w:rFonts w:cs="Arial"/>
        </w:rPr>
        <w:br/>
      </w:r>
    </w:p>
    <w:p w14:paraId="38598E95" w14:textId="77777777" w:rsidR="00E748E6" w:rsidRDefault="00E748E6" w:rsidP="00E748E6">
      <w:pPr>
        <w:pStyle w:val="ListParagraph"/>
        <w:numPr>
          <w:ilvl w:val="0"/>
          <w:numId w:val="5"/>
        </w:numPr>
        <w:jc w:val="left"/>
        <w:rPr>
          <w:rFonts w:cs="Arial"/>
        </w:rPr>
      </w:pPr>
      <w:r>
        <w:rPr>
          <w:rFonts w:cs="Arial"/>
          <w:b/>
          <w:color w:val="1F497D" w:themeColor="text2"/>
        </w:rPr>
        <w:t>Mandates</w:t>
      </w:r>
      <w:r w:rsidRPr="00046256">
        <w:rPr>
          <w:rFonts w:cs="Arial"/>
        </w:rPr>
        <w:t>.</w:t>
      </w:r>
      <w:r>
        <w:rPr>
          <w:rFonts w:cs="Arial"/>
        </w:rPr>
        <w:t xml:space="preserve"> Safeguarders should not routinely ask for mandates to be signed by parents or relevant persons for access to their medical information or criminal history.  Information relevant to this should be contained in the child’s assessment reports without the need for Safeguarders to check this information as a standard way of investigating.  Where the information is not already available from reports or through the lead professional for the child, a request for mandates should be justifiable in the circumstances of each appointment. As with the seeking of any information, you should be clear why you need this information in each case.</w:t>
      </w:r>
    </w:p>
    <w:p w14:paraId="5EBFBDE6" w14:textId="77777777" w:rsidR="00E748E6" w:rsidRPr="00632D1A" w:rsidRDefault="00E748E6" w:rsidP="00E748E6">
      <w:pPr>
        <w:pStyle w:val="ListParagraph"/>
        <w:ind w:left="360"/>
        <w:jc w:val="left"/>
        <w:rPr>
          <w:rFonts w:cs="Arial"/>
        </w:rPr>
      </w:pPr>
      <w:r w:rsidRPr="00632D1A">
        <w:rPr>
          <w:rFonts w:cs="Arial"/>
        </w:rPr>
        <w:br/>
      </w:r>
    </w:p>
    <w:p w14:paraId="7CE4FD3D" w14:textId="77777777" w:rsidR="00E748E6" w:rsidRPr="00A76233" w:rsidRDefault="00E748E6" w:rsidP="00E748E6">
      <w:pPr>
        <w:pStyle w:val="ListParagraph"/>
        <w:numPr>
          <w:ilvl w:val="0"/>
          <w:numId w:val="5"/>
        </w:numPr>
        <w:jc w:val="left"/>
        <w:rPr>
          <w:rFonts w:cs="Arial"/>
          <w:b/>
          <w:color w:val="1F497D" w:themeColor="text2"/>
        </w:rPr>
      </w:pPr>
      <w:r w:rsidRPr="00632D1A">
        <w:rPr>
          <w:rFonts w:cs="Arial"/>
          <w:b/>
          <w:color w:val="1F497D" w:themeColor="text2"/>
        </w:rPr>
        <w:t xml:space="preserve">Contact details.  </w:t>
      </w:r>
      <w:r w:rsidRPr="00632D1A">
        <w:rPr>
          <w:rFonts w:cs="Arial"/>
        </w:rPr>
        <w:t xml:space="preserve">Whilst some contact details </w:t>
      </w:r>
      <w:r>
        <w:rPr>
          <w:rFonts w:cs="Arial"/>
        </w:rPr>
        <w:t xml:space="preserve">for children, families and professionals </w:t>
      </w:r>
      <w:r w:rsidRPr="00632D1A">
        <w:rPr>
          <w:rFonts w:cs="Arial"/>
        </w:rPr>
        <w:t xml:space="preserve">will be available in the child’s plan, some may be missing or out of date. Contact the social worker </w:t>
      </w:r>
      <w:r>
        <w:rPr>
          <w:rFonts w:cs="Arial"/>
        </w:rPr>
        <w:t xml:space="preserve">or lead professional </w:t>
      </w:r>
      <w:r w:rsidRPr="00632D1A">
        <w:rPr>
          <w:rFonts w:cs="Arial"/>
        </w:rPr>
        <w:t xml:space="preserve">as soon as possible to get contact details </w:t>
      </w:r>
      <w:r>
        <w:rPr>
          <w:rFonts w:cs="Arial"/>
        </w:rPr>
        <w:t xml:space="preserve">that you need </w:t>
      </w:r>
      <w:r w:rsidRPr="00632D1A">
        <w:rPr>
          <w:rFonts w:cs="Arial"/>
        </w:rPr>
        <w:t>so you can get going.</w:t>
      </w:r>
      <w:r w:rsidRPr="00632D1A">
        <w:rPr>
          <w:rFonts w:cs="Arial"/>
          <w:b/>
          <w:color w:val="1F497D" w:themeColor="text2"/>
        </w:rPr>
        <w:t xml:space="preserve">  </w:t>
      </w:r>
      <w:r w:rsidRPr="00632D1A">
        <w:rPr>
          <w:rFonts w:cs="Arial"/>
          <w:b/>
          <w:color w:val="1F497D" w:themeColor="text2"/>
        </w:rPr>
        <w:br/>
      </w:r>
      <w:r w:rsidRPr="00632D1A">
        <w:rPr>
          <w:rFonts w:cs="Arial"/>
          <w:b/>
          <w:color w:val="1F497D" w:themeColor="text2"/>
        </w:rPr>
        <w:br/>
      </w:r>
      <w:r w:rsidRPr="00632D1A">
        <w:rPr>
          <w:rFonts w:cs="Arial"/>
          <w:b/>
          <w:i/>
          <w:color w:val="1F497D" w:themeColor="text2"/>
        </w:rPr>
        <w:t>Tip 1: it is helpful to find out from social worker if parents/others are good at responding to mobile telephone messages or if they prefer texts.</w:t>
      </w:r>
      <w:r w:rsidRPr="00632D1A">
        <w:rPr>
          <w:rFonts w:cs="Arial"/>
          <w:b/>
          <w:i/>
          <w:color w:val="1F497D" w:themeColor="text2"/>
        </w:rPr>
        <w:br/>
      </w:r>
      <w:r w:rsidRPr="00632D1A">
        <w:rPr>
          <w:rFonts w:cs="Arial"/>
          <w:b/>
          <w:i/>
          <w:color w:val="1F497D" w:themeColor="text2"/>
        </w:rPr>
        <w:br/>
        <w:t>Tip 2: it is helpful if the social worker lets other relevant professionals know you have been appointed so that they are alerted to possible contact from you. This is particularly helpful if you determine a telephone interview with a professional is appropriate.</w:t>
      </w:r>
    </w:p>
    <w:p w14:paraId="77D40172" w14:textId="77777777" w:rsidR="00E748E6" w:rsidRDefault="00E748E6" w:rsidP="00E748E6">
      <w:pPr>
        <w:pStyle w:val="ListParagraph"/>
        <w:ind w:left="360"/>
        <w:jc w:val="left"/>
        <w:rPr>
          <w:rFonts w:cs="Arial"/>
          <w:b/>
          <w:color w:val="1F497D" w:themeColor="text2"/>
        </w:rPr>
      </w:pPr>
    </w:p>
    <w:p w14:paraId="1B486F06" w14:textId="77777777" w:rsidR="00E748E6" w:rsidRDefault="00E748E6" w:rsidP="00E748E6">
      <w:pPr>
        <w:pStyle w:val="ListParagraph"/>
        <w:ind w:left="360"/>
        <w:jc w:val="left"/>
        <w:rPr>
          <w:rFonts w:cs="Arial"/>
          <w:b/>
          <w:color w:val="1F497D" w:themeColor="text2"/>
        </w:rPr>
      </w:pPr>
    </w:p>
    <w:p w14:paraId="44D7EF5A" w14:textId="77777777" w:rsidR="00E748E6" w:rsidRDefault="00E748E6" w:rsidP="00E748E6">
      <w:pPr>
        <w:pStyle w:val="ListParagraph"/>
        <w:ind w:left="360"/>
        <w:jc w:val="left"/>
        <w:rPr>
          <w:rFonts w:cs="Arial"/>
          <w:b/>
          <w:color w:val="1F497D" w:themeColor="text2"/>
        </w:rPr>
      </w:pPr>
    </w:p>
    <w:p w14:paraId="2B06360D" w14:textId="77777777" w:rsidR="00E748E6" w:rsidRDefault="00E748E6" w:rsidP="00E748E6">
      <w:pPr>
        <w:pStyle w:val="ListParagraph"/>
        <w:ind w:left="360"/>
        <w:jc w:val="left"/>
        <w:rPr>
          <w:rFonts w:cs="Arial"/>
          <w:b/>
          <w:color w:val="1F497D" w:themeColor="text2"/>
        </w:rPr>
      </w:pPr>
    </w:p>
    <w:p w14:paraId="285448D9" w14:textId="77777777" w:rsidR="00E748E6" w:rsidRPr="00A76233" w:rsidRDefault="00E748E6" w:rsidP="00E748E6">
      <w:pPr>
        <w:jc w:val="left"/>
        <w:rPr>
          <w:rFonts w:cs="Arial"/>
          <w:b/>
          <w:color w:val="1F497D" w:themeColor="text2"/>
        </w:rPr>
      </w:pPr>
      <w:r w:rsidRPr="00A76233">
        <w:rPr>
          <w:rFonts w:cs="Arial"/>
          <w:b/>
          <w:i/>
          <w:color w:val="1F497D" w:themeColor="text2"/>
        </w:rPr>
        <w:br/>
      </w:r>
    </w:p>
    <w:p w14:paraId="447B622E" w14:textId="77777777" w:rsidR="00E748E6" w:rsidRPr="00D7528D" w:rsidRDefault="00E748E6" w:rsidP="00E748E6">
      <w:pPr>
        <w:pStyle w:val="ListParagraph"/>
        <w:numPr>
          <w:ilvl w:val="0"/>
          <w:numId w:val="5"/>
        </w:numPr>
        <w:jc w:val="left"/>
        <w:rPr>
          <w:rFonts w:cs="Arial"/>
          <w:b/>
          <w:color w:val="1F497D" w:themeColor="text2"/>
        </w:rPr>
      </w:pPr>
      <w:r w:rsidRPr="00632D1A">
        <w:rPr>
          <w:rFonts w:cs="Arial"/>
          <w:b/>
          <w:color w:val="1F497D" w:themeColor="text2"/>
        </w:rPr>
        <w:lastRenderedPageBreak/>
        <w:t xml:space="preserve">Planning who to see when.  </w:t>
      </w:r>
      <w:r w:rsidRPr="00632D1A">
        <w:rPr>
          <w:rFonts w:cs="Arial"/>
        </w:rPr>
        <w:t xml:space="preserve">Consider the order of who you will see and when. Some </w:t>
      </w:r>
      <w:r>
        <w:rPr>
          <w:rFonts w:cs="Arial"/>
        </w:rPr>
        <w:t>Safeguarders</w:t>
      </w:r>
      <w:r w:rsidRPr="00632D1A">
        <w:rPr>
          <w:rFonts w:cs="Arial"/>
        </w:rPr>
        <w:t xml:space="preserve"> believe it is good to see the parent(s) prior to seeing social work staff, as this promotes the independent nature of the </w:t>
      </w:r>
      <w:r>
        <w:rPr>
          <w:rFonts w:cs="Arial"/>
        </w:rPr>
        <w:t>Safeguarder</w:t>
      </w:r>
      <w:r w:rsidRPr="00632D1A">
        <w:rPr>
          <w:rFonts w:cs="Arial"/>
        </w:rPr>
        <w:t>’s role as well as showing that you value their views.  Circumstances often dictate the order of seeing people, e.g. people have other commitments, holidays, sickness, etc.</w:t>
      </w:r>
      <w:r>
        <w:rPr>
          <w:rFonts w:cs="Arial"/>
        </w:rPr>
        <w:t xml:space="preserve"> Always see the child</w:t>
      </w:r>
      <w:r w:rsidRPr="00632D1A">
        <w:rPr>
          <w:rFonts w:cs="Arial"/>
        </w:rPr>
        <w:t xml:space="preserve"> </w:t>
      </w:r>
      <w:r>
        <w:rPr>
          <w:rStyle w:val="FootnoteReference"/>
          <w:rFonts w:cs="Arial"/>
        </w:rPr>
        <w:footnoteReference w:customMarkFollows="1" w:id="25"/>
        <w:t>3</w:t>
      </w:r>
      <w:r>
        <w:rPr>
          <w:rFonts w:cs="Arial"/>
        </w:rPr>
        <w:t>. The order of seeing people may need to tie in with what information you have decided that you need to gather.</w:t>
      </w:r>
      <w:r w:rsidRPr="00632D1A">
        <w:rPr>
          <w:rFonts w:cs="Arial"/>
        </w:rPr>
        <w:br/>
      </w:r>
      <w:r w:rsidRPr="00632D1A">
        <w:rPr>
          <w:rFonts w:cs="Arial"/>
          <w:b/>
          <w:color w:val="1F497D" w:themeColor="text2"/>
        </w:rPr>
        <w:br/>
      </w:r>
      <w:r w:rsidRPr="00632D1A">
        <w:rPr>
          <w:rFonts w:cs="Arial"/>
          <w:b/>
          <w:i/>
          <w:color w:val="1F497D" w:themeColor="text2"/>
        </w:rPr>
        <w:t>Tip 3: do not neglect Family Support Workers etc. who often have very close links to the child and can provide valuable information about the child, particularly in cases involving contact issues.</w:t>
      </w:r>
    </w:p>
    <w:p w14:paraId="4C726523" w14:textId="77777777" w:rsidR="00E748E6" w:rsidRDefault="00E748E6" w:rsidP="00E748E6">
      <w:pPr>
        <w:pStyle w:val="ListParagraph"/>
        <w:ind w:left="360"/>
        <w:jc w:val="left"/>
        <w:rPr>
          <w:rFonts w:cs="Arial"/>
          <w:b/>
          <w:color w:val="1F497D" w:themeColor="text2"/>
        </w:rPr>
      </w:pPr>
    </w:p>
    <w:p w14:paraId="5B9ED52B" w14:textId="77777777" w:rsidR="00E748E6" w:rsidRDefault="00E748E6" w:rsidP="00E748E6">
      <w:pPr>
        <w:pStyle w:val="ListParagraph"/>
        <w:ind w:left="360"/>
        <w:jc w:val="left"/>
        <w:rPr>
          <w:rFonts w:cs="Arial"/>
          <w:b/>
          <w:color w:val="1F497D" w:themeColor="text2"/>
        </w:rPr>
      </w:pPr>
    </w:p>
    <w:p w14:paraId="7764AA36" w14:textId="77777777" w:rsidR="00E748E6" w:rsidRPr="00632D1A" w:rsidRDefault="00E748E6" w:rsidP="00E748E6">
      <w:pPr>
        <w:pStyle w:val="ListParagraph"/>
        <w:numPr>
          <w:ilvl w:val="0"/>
          <w:numId w:val="5"/>
        </w:numPr>
        <w:jc w:val="left"/>
        <w:rPr>
          <w:rFonts w:cs="Arial"/>
          <w:b/>
          <w:color w:val="1F497D" w:themeColor="text2"/>
        </w:rPr>
      </w:pPr>
      <w:r w:rsidRPr="00632D1A">
        <w:rPr>
          <w:rFonts w:cs="Arial"/>
          <w:b/>
          <w:color w:val="1F497D" w:themeColor="text2"/>
        </w:rPr>
        <w:t xml:space="preserve">Method of contact.  </w:t>
      </w:r>
      <w:r w:rsidRPr="00632D1A">
        <w:rPr>
          <w:rFonts w:cs="Arial"/>
        </w:rPr>
        <w:t>Consider how you will arrange visits to see people – contact by phone or text is certainly much speedier than making arrangements by post. Consider where to meet.</w:t>
      </w:r>
      <w:r>
        <w:rPr>
          <w:rFonts w:cs="Arial"/>
        </w:rPr>
        <w:t xml:space="preserve"> Respect people – you have no right to enter their home or insist that they see or speak to you. Consider their needs.</w:t>
      </w:r>
    </w:p>
    <w:p w14:paraId="6BE2C06B" w14:textId="77777777" w:rsidR="00E748E6" w:rsidRDefault="00E748E6" w:rsidP="00E748E6">
      <w:pPr>
        <w:pStyle w:val="ListParagraph"/>
        <w:ind w:left="360"/>
        <w:jc w:val="left"/>
        <w:rPr>
          <w:rFonts w:cs="Arial"/>
          <w:b/>
          <w:color w:val="1F497D" w:themeColor="text2"/>
        </w:rPr>
      </w:pPr>
    </w:p>
    <w:p w14:paraId="74FCAACD" w14:textId="77777777" w:rsidR="00E748E6" w:rsidRDefault="00E748E6" w:rsidP="00E748E6">
      <w:pPr>
        <w:pStyle w:val="ListParagraph"/>
        <w:ind w:left="360"/>
        <w:jc w:val="left"/>
        <w:rPr>
          <w:rFonts w:cs="Arial"/>
          <w:b/>
          <w:color w:val="1F497D" w:themeColor="text2"/>
        </w:rPr>
      </w:pPr>
    </w:p>
    <w:p w14:paraId="1C3163E6" w14:textId="77777777" w:rsidR="00E748E6" w:rsidRPr="00A76233" w:rsidRDefault="00E748E6" w:rsidP="00E748E6">
      <w:pPr>
        <w:pStyle w:val="ListParagraph"/>
        <w:numPr>
          <w:ilvl w:val="0"/>
          <w:numId w:val="5"/>
        </w:numPr>
        <w:jc w:val="left"/>
        <w:rPr>
          <w:rFonts w:cs="Arial"/>
          <w:b/>
          <w:color w:val="1F497D" w:themeColor="text2"/>
        </w:rPr>
      </w:pPr>
      <w:r w:rsidRPr="00632D1A">
        <w:rPr>
          <w:rFonts w:cs="Arial"/>
          <w:b/>
          <w:color w:val="1F497D" w:themeColor="text2"/>
        </w:rPr>
        <w:t xml:space="preserve">Face to face or telephone interview?  </w:t>
      </w:r>
      <w:r w:rsidRPr="00632D1A">
        <w:rPr>
          <w:rFonts w:cs="Arial"/>
        </w:rPr>
        <w:t xml:space="preserve">Will a telephone interview be appropriate with some professionals involved? Face to face gives more, but sometimes ‘needs must’. </w:t>
      </w:r>
    </w:p>
    <w:p w14:paraId="2DD237E9" w14:textId="77777777" w:rsidR="00E748E6" w:rsidRPr="00632D1A" w:rsidRDefault="00E748E6" w:rsidP="00E748E6">
      <w:pPr>
        <w:pStyle w:val="ListParagraph"/>
        <w:ind w:left="360"/>
        <w:jc w:val="left"/>
        <w:rPr>
          <w:rFonts w:cs="Arial"/>
          <w:b/>
          <w:color w:val="1F497D" w:themeColor="text2"/>
        </w:rPr>
      </w:pPr>
      <w:r w:rsidRPr="00632D1A">
        <w:rPr>
          <w:rFonts w:cs="Arial"/>
        </w:rPr>
        <w:br/>
      </w:r>
    </w:p>
    <w:p w14:paraId="74B7B8D0" w14:textId="77777777" w:rsidR="00E748E6" w:rsidRPr="00A76233" w:rsidRDefault="00E748E6" w:rsidP="00E748E6">
      <w:pPr>
        <w:pStyle w:val="ListParagraph"/>
        <w:numPr>
          <w:ilvl w:val="0"/>
          <w:numId w:val="5"/>
        </w:numPr>
        <w:jc w:val="left"/>
        <w:rPr>
          <w:rFonts w:cs="Arial"/>
          <w:b/>
          <w:i/>
          <w:color w:val="1F497D" w:themeColor="text2"/>
        </w:rPr>
      </w:pPr>
      <w:r w:rsidRPr="00632D1A">
        <w:rPr>
          <w:rFonts w:cs="Arial"/>
          <w:b/>
          <w:color w:val="1F497D" w:themeColor="text2"/>
        </w:rPr>
        <w:t xml:space="preserve">Take the time needed.  </w:t>
      </w:r>
      <w:r w:rsidRPr="00632D1A">
        <w:rPr>
          <w:rFonts w:cs="Arial"/>
        </w:rPr>
        <w:t>Do what is necessary to get the information that you need to provide a comprehensive report.  If you need to visit/telephone someone again</w:t>
      </w:r>
      <w:r>
        <w:rPr>
          <w:rFonts w:cs="Arial"/>
        </w:rPr>
        <w:t>,</w:t>
      </w:r>
      <w:r w:rsidRPr="00632D1A">
        <w:rPr>
          <w:rFonts w:cs="Arial"/>
        </w:rPr>
        <w:t xml:space="preserve"> then do so.  </w:t>
      </w:r>
    </w:p>
    <w:p w14:paraId="4739F53B" w14:textId="77777777" w:rsidR="00E748E6" w:rsidRPr="005C10CC" w:rsidRDefault="00E748E6" w:rsidP="00E748E6">
      <w:pPr>
        <w:pStyle w:val="ListParagraph"/>
        <w:ind w:left="360"/>
        <w:jc w:val="left"/>
        <w:rPr>
          <w:rFonts w:cs="Arial"/>
          <w:b/>
          <w:i/>
          <w:color w:val="1F497D" w:themeColor="text2"/>
        </w:rPr>
      </w:pPr>
    </w:p>
    <w:p w14:paraId="1581A10B" w14:textId="77777777" w:rsidR="00E748E6" w:rsidRDefault="00E748E6" w:rsidP="00E748E6">
      <w:pPr>
        <w:rPr>
          <w:rFonts w:cs="Arial"/>
        </w:rPr>
      </w:pPr>
    </w:p>
    <w:p w14:paraId="290BD6D9" w14:textId="77777777" w:rsidR="00E748E6" w:rsidRPr="00A76233" w:rsidRDefault="00E748E6" w:rsidP="00E748E6">
      <w:pPr>
        <w:pStyle w:val="ListParagraph"/>
        <w:numPr>
          <w:ilvl w:val="0"/>
          <w:numId w:val="5"/>
        </w:numPr>
        <w:jc w:val="left"/>
        <w:rPr>
          <w:rFonts w:cs="Arial"/>
          <w:b/>
          <w:i/>
          <w:color w:val="1F497D" w:themeColor="text2"/>
        </w:rPr>
      </w:pPr>
      <w:r w:rsidRPr="002D1D5A">
        <w:rPr>
          <w:rFonts w:cs="Arial"/>
          <w:b/>
          <w:color w:val="1F497D" w:themeColor="text2"/>
        </w:rPr>
        <w:t>Attending a particular inter-agency meeting</w:t>
      </w:r>
      <w:r w:rsidRPr="002D1D5A">
        <w:rPr>
          <w:rFonts w:cs="Arial"/>
          <w:color w:val="1F497D" w:themeColor="text2"/>
        </w:rPr>
        <w:t xml:space="preserve"> </w:t>
      </w:r>
      <w:r w:rsidRPr="00632D1A">
        <w:rPr>
          <w:rFonts w:cs="Arial"/>
        </w:rPr>
        <w:t xml:space="preserve">e.g. a core group meeting may be tempting as a means of acquiring information but it </w:t>
      </w:r>
      <w:r>
        <w:rPr>
          <w:rFonts w:cs="Arial"/>
        </w:rPr>
        <w:t>can</w:t>
      </w:r>
      <w:r w:rsidRPr="00632D1A">
        <w:rPr>
          <w:rFonts w:cs="Arial"/>
        </w:rPr>
        <w:t xml:space="preserve"> give mixed messages about </w:t>
      </w:r>
      <w:r>
        <w:rPr>
          <w:rFonts w:cs="Arial"/>
        </w:rPr>
        <w:t xml:space="preserve">your </w:t>
      </w:r>
      <w:r w:rsidRPr="00632D1A">
        <w:rPr>
          <w:rFonts w:cs="Arial"/>
        </w:rPr>
        <w:t xml:space="preserve">role. </w:t>
      </w:r>
      <w:r>
        <w:rPr>
          <w:rFonts w:cs="Arial"/>
        </w:rPr>
        <w:t>If you are invited to attend by family or professionals, your attendance needs to be carefully considered.  If you do attend it is helpful to record this and why you have attended in your report.</w:t>
      </w:r>
      <w:r>
        <w:rPr>
          <w:rFonts w:cs="Arial"/>
          <w:b/>
          <w:i/>
          <w:color w:val="1F497D" w:themeColor="text2"/>
        </w:rPr>
        <w:t xml:space="preserve">  </w:t>
      </w:r>
      <w:r>
        <w:rPr>
          <w:rFonts w:cs="Arial"/>
        </w:rPr>
        <w:t>Be clear about why you are going and what you are trying to achieve. Are there other ways to get the information that you need?  Can you arrange to meet people after the meeting? Be clear with people when you are there that you are an observer and not part of the decision making. Try and get this reflected in the Minute.</w:t>
      </w:r>
    </w:p>
    <w:p w14:paraId="463E10FB" w14:textId="77777777" w:rsidR="00E748E6" w:rsidRPr="00BE332F" w:rsidRDefault="00E748E6" w:rsidP="00E748E6">
      <w:pPr>
        <w:pStyle w:val="ListParagraph"/>
        <w:ind w:left="360"/>
        <w:jc w:val="left"/>
        <w:rPr>
          <w:rFonts w:cs="Arial"/>
          <w:b/>
          <w:i/>
          <w:color w:val="1F497D" w:themeColor="text2"/>
        </w:rPr>
      </w:pPr>
      <w:r>
        <w:rPr>
          <w:rFonts w:cs="Arial"/>
        </w:rPr>
        <w:br/>
      </w:r>
    </w:p>
    <w:p w14:paraId="561E5854" w14:textId="77777777" w:rsidR="00E748E6" w:rsidRDefault="00E748E6" w:rsidP="00E748E6">
      <w:pPr>
        <w:pStyle w:val="ListParagraph"/>
        <w:numPr>
          <w:ilvl w:val="0"/>
          <w:numId w:val="5"/>
        </w:numPr>
        <w:jc w:val="left"/>
        <w:rPr>
          <w:rFonts w:cs="Arial"/>
          <w:b/>
          <w:i/>
          <w:color w:val="1F497D" w:themeColor="text2"/>
        </w:rPr>
      </w:pPr>
      <w:r w:rsidRPr="00B00846">
        <w:rPr>
          <w:rFonts w:cs="Arial"/>
          <w:b/>
          <w:color w:val="1F497D" w:themeColor="text2"/>
        </w:rPr>
        <w:t xml:space="preserve">Explaining your role.  </w:t>
      </w:r>
      <w:r w:rsidRPr="00B00846">
        <w:rPr>
          <w:rFonts w:cs="Arial"/>
        </w:rPr>
        <w:t xml:space="preserve">Always ensure that all those you interview including professionals, are aware of the independent nature of your role.  Explain verbally and provide </w:t>
      </w:r>
      <w:r>
        <w:rPr>
          <w:rFonts w:cs="Arial"/>
        </w:rPr>
        <w:t xml:space="preserve">a </w:t>
      </w:r>
      <w:r w:rsidRPr="00B00846">
        <w:rPr>
          <w:rFonts w:cs="Arial"/>
        </w:rPr>
        <w:t xml:space="preserve">leaflet.  Ensure parents are made aware </w:t>
      </w:r>
      <w:r>
        <w:rPr>
          <w:rFonts w:cs="Arial"/>
        </w:rPr>
        <w:t xml:space="preserve">that </w:t>
      </w:r>
      <w:r w:rsidRPr="00B00846">
        <w:rPr>
          <w:rFonts w:cs="Arial"/>
        </w:rPr>
        <w:t xml:space="preserve">your report is confidential to the children’s hearing but may be used by the </w:t>
      </w:r>
      <w:r>
        <w:rPr>
          <w:rFonts w:cs="Arial"/>
        </w:rPr>
        <w:t>Safeguarders</w:t>
      </w:r>
      <w:r w:rsidRPr="00B00846">
        <w:rPr>
          <w:rFonts w:cs="Arial"/>
        </w:rPr>
        <w:t xml:space="preserve"> Panel Team to assess the quality of </w:t>
      </w:r>
      <w:r>
        <w:rPr>
          <w:rFonts w:cs="Arial"/>
        </w:rPr>
        <w:t>Safeguarder</w:t>
      </w:r>
      <w:r w:rsidRPr="00B00846">
        <w:rPr>
          <w:rFonts w:cs="Arial"/>
        </w:rPr>
        <w:t>’s intervention.</w:t>
      </w:r>
      <w:r>
        <w:rPr>
          <w:rStyle w:val="FootnoteReference"/>
          <w:rFonts w:cs="Arial"/>
        </w:rPr>
        <w:footnoteReference w:customMarkFollows="1" w:id="26"/>
        <w:t>4</w:t>
      </w:r>
      <w:r w:rsidRPr="00B00846">
        <w:rPr>
          <w:rFonts w:cs="Arial"/>
        </w:rPr>
        <w:t xml:space="preserve">  Explaining, listening and clarifying any worries helps.</w:t>
      </w:r>
      <w:r>
        <w:rPr>
          <w:rFonts w:cs="Arial"/>
        </w:rPr>
        <w:t xml:space="preserve"> People’s understanding of the general process is usually always worth checking.</w:t>
      </w:r>
      <w:r w:rsidRPr="00B00846">
        <w:rPr>
          <w:rFonts w:cs="Arial"/>
        </w:rPr>
        <w:br/>
      </w:r>
      <w:r w:rsidRPr="00B00846">
        <w:rPr>
          <w:rFonts w:cs="Arial"/>
        </w:rPr>
        <w:br/>
      </w:r>
      <w:r>
        <w:rPr>
          <w:rFonts w:cs="Arial"/>
          <w:b/>
          <w:i/>
          <w:color w:val="1F497D" w:themeColor="text2"/>
        </w:rPr>
        <w:t>Tip 4: l</w:t>
      </w:r>
      <w:r w:rsidRPr="00B00846">
        <w:rPr>
          <w:rFonts w:cs="Arial"/>
          <w:b/>
          <w:i/>
          <w:color w:val="1F497D" w:themeColor="text2"/>
        </w:rPr>
        <w:t>et people know you are happy to hear from them again if they wish to provide further information to you.</w:t>
      </w:r>
      <w:r>
        <w:rPr>
          <w:rFonts w:cs="Arial"/>
          <w:b/>
          <w:i/>
          <w:color w:val="1F497D" w:themeColor="text2"/>
        </w:rPr>
        <w:br/>
      </w:r>
      <w:r>
        <w:rPr>
          <w:rFonts w:cs="Arial"/>
          <w:b/>
          <w:i/>
          <w:color w:val="1F497D" w:themeColor="text2"/>
        </w:rPr>
        <w:br/>
        <w:t>Tip 5: be wary of assessing people on limited observations.</w:t>
      </w:r>
    </w:p>
    <w:p w14:paraId="652F84FA" w14:textId="77777777" w:rsidR="00E748E6" w:rsidRPr="00A76233" w:rsidRDefault="00E748E6" w:rsidP="00E748E6">
      <w:pPr>
        <w:pStyle w:val="ListParagraph"/>
        <w:ind w:left="360"/>
        <w:jc w:val="left"/>
        <w:rPr>
          <w:rFonts w:cs="Arial"/>
          <w:b/>
          <w:i/>
          <w:color w:val="1F497D" w:themeColor="text2"/>
        </w:rPr>
      </w:pPr>
      <w:r w:rsidRPr="00A76233">
        <w:rPr>
          <w:rFonts w:cs="Arial"/>
        </w:rPr>
        <w:br/>
      </w:r>
    </w:p>
    <w:p w14:paraId="6B0D4B53" w14:textId="77777777" w:rsidR="00E748E6" w:rsidRPr="00A76233" w:rsidRDefault="00E748E6" w:rsidP="00E748E6">
      <w:pPr>
        <w:pStyle w:val="ListParagraph"/>
        <w:numPr>
          <w:ilvl w:val="0"/>
          <w:numId w:val="5"/>
        </w:numPr>
        <w:jc w:val="left"/>
        <w:rPr>
          <w:rFonts w:cs="Arial"/>
        </w:rPr>
      </w:pPr>
      <w:r w:rsidRPr="00632D1A">
        <w:rPr>
          <w:rFonts w:cs="Arial"/>
          <w:b/>
          <w:color w:val="1F497D" w:themeColor="text2"/>
        </w:rPr>
        <w:t xml:space="preserve">Recording information.  </w:t>
      </w:r>
      <w:r w:rsidRPr="00632D1A">
        <w:rPr>
          <w:rFonts w:cs="Arial"/>
        </w:rPr>
        <w:t xml:space="preserve">You need to ensure that you have a system for recording information obtained from your interviews. Some </w:t>
      </w:r>
      <w:r>
        <w:rPr>
          <w:rFonts w:cs="Arial"/>
        </w:rPr>
        <w:t>Safeguarders</w:t>
      </w:r>
      <w:r w:rsidRPr="00632D1A">
        <w:rPr>
          <w:rFonts w:cs="Arial"/>
        </w:rPr>
        <w:t xml:space="preserve"> may only take brief notes to facilitate discussion, but type up more detailed notes later.  Others prefer to take detailed notes at the time. Do what works best for you (and for the person being interviewed too).  It is very easy to forget important details if you do not record during or very soon after interviews.</w:t>
      </w:r>
      <w:r>
        <w:rPr>
          <w:rFonts w:cs="Arial"/>
        </w:rPr>
        <w:t xml:space="preserve"> </w:t>
      </w:r>
      <w:r w:rsidRPr="00AB0F76">
        <w:rPr>
          <w:rFonts w:cs="Arial"/>
        </w:rPr>
        <w:t>See the document on tips for gathering information.</w:t>
      </w:r>
    </w:p>
    <w:p w14:paraId="780FAD8E" w14:textId="77777777" w:rsidR="00E748E6" w:rsidRDefault="00E748E6" w:rsidP="00E748E6">
      <w:pPr>
        <w:pStyle w:val="ListParagraph"/>
        <w:ind w:left="360"/>
        <w:jc w:val="left"/>
        <w:rPr>
          <w:rFonts w:cs="Arial"/>
          <w:b/>
          <w:i/>
          <w:color w:val="1F497D" w:themeColor="text2"/>
        </w:rPr>
      </w:pPr>
      <w:r>
        <w:rPr>
          <w:rFonts w:cs="Arial"/>
        </w:rPr>
        <w:br/>
      </w:r>
      <w:r w:rsidRPr="00632D1A">
        <w:rPr>
          <w:rFonts w:cs="Arial"/>
          <w:b/>
          <w:i/>
          <w:color w:val="1F497D" w:themeColor="text2"/>
        </w:rPr>
        <w:t>Tip</w:t>
      </w:r>
      <w:r>
        <w:rPr>
          <w:rFonts w:cs="Arial"/>
          <w:b/>
          <w:i/>
          <w:color w:val="1F497D" w:themeColor="text2"/>
        </w:rPr>
        <w:t xml:space="preserve"> 6: use separate notebooks for each appointment that you are involved in - this makes it easier to reference and dispose of when the appointment ends.</w:t>
      </w:r>
    </w:p>
    <w:p w14:paraId="0C820AEA" w14:textId="77777777" w:rsidR="00E748E6" w:rsidRDefault="00E748E6" w:rsidP="00E748E6">
      <w:pPr>
        <w:pStyle w:val="ListParagraph"/>
        <w:ind w:left="360"/>
        <w:jc w:val="left"/>
        <w:rPr>
          <w:rFonts w:cs="Arial"/>
          <w:b/>
          <w:i/>
          <w:color w:val="1F497D" w:themeColor="text2"/>
        </w:rPr>
      </w:pPr>
    </w:p>
    <w:p w14:paraId="73E95CE4" w14:textId="77777777" w:rsidR="00E748E6" w:rsidRDefault="00E748E6" w:rsidP="00E748E6">
      <w:pPr>
        <w:pStyle w:val="ListParagraph"/>
        <w:ind w:left="360"/>
        <w:jc w:val="left"/>
        <w:rPr>
          <w:rFonts w:cs="Arial"/>
          <w:b/>
          <w:i/>
          <w:color w:val="1F497D" w:themeColor="text2"/>
        </w:rPr>
      </w:pPr>
    </w:p>
    <w:p w14:paraId="5A9D8545" w14:textId="77777777" w:rsidR="00E748E6" w:rsidRPr="00A76233" w:rsidRDefault="00E748E6" w:rsidP="00E748E6">
      <w:pPr>
        <w:jc w:val="left"/>
        <w:rPr>
          <w:rFonts w:cs="Arial"/>
        </w:rPr>
      </w:pPr>
    </w:p>
    <w:p w14:paraId="680E9E60" w14:textId="77777777" w:rsidR="00E748E6" w:rsidRPr="00A76233" w:rsidRDefault="00E748E6" w:rsidP="00E748E6">
      <w:pPr>
        <w:pStyle w:val="ListParagraph"/>
        <w:numPr>
          <w:ilvl w:val="0"/>
          <w:numId w:val="5"/>
        </w:numPr>
        <w:jc w:val="left"/>
        <w:rPr>
          <w:rFonts w:cs="Arial"/>
          <w:b/>
          <w:color w:val="1F497D" w:themeColor="text2"/>
        </w:rPr>
      </w:pPr>
      <w:r w:rsidRPr="00632D1A">
        <w:rPr>
          <w:rFonts w:cs="Arial"/>
          <w:b/>
          <w:color w:val="1F497D" w:themeColor="text2"/>
        </w:rPr>
        <w:t xml:space="preserve">Views of children. </w:t>
      </w:r>
      <w:r w:rsidRPr="00632D1A">
        <w:rPr>
          <w:rFonts w:cs="Arial"/>
        </w:rPr>
        <w:t xml:space="preserve">Getting the views and wishes of the child is a very important part of the </w:t>
      </w:r>
      <w:r>
        <w:rPr>
          <w:rFonts w:cs="Arial"/>
        </w:rPr>
        <w:t>Safeguarder</w:t>
      </w:r>
      <w:r w:rsidRPr="00632D1A">
        <w:rPr>
          <w:rFonts w:cs="Arial"/>
        </w:rPr>
        <w:t xml:space="preserve">’s report. Not all children will readily talk to a ‘stranger’ about difficult areas of their life.  If a child is living at home </w:t>
      </w:r>
      <w:r>
        <w:rPr>
          <w:rFonts w:cs="Arial"/>
        </w:rPr>
        <w:t xml:space="preserve">you should get </w:t>
      </w:r>
      <w:r w:rsidRPr="00632D1A">
        <w:rPr>
          <w:rFonts w:cs="Arial"/>
        </w:rPr>
        <w:t>agreement from the parent to see the child on their own.</w:t>
      </w:r>
      <w:r>
        <w:rPr>
          <w:rStyle w:val="FootnoteReference"/>
          <w:rFonts w:cs="Arial"/>
        </w:rPr>
        <w:footnoteReference w:customMarkFollows="1" w:id="27"/>
        <w:t>5</w:t>
      </w:r>
      <w:r w:rsidRPr="00632D1A">
        <w:rPr>
          <w:rFonts w:cs="Arial"/>
        </w:rPr>
        <w:br/>
      </w:r>
      <w:r w:rsidRPr="00632D1A">
        <w:rPr>
          <w:rFonts w:cs="Arial"/>
          <w:b/>
          <w:color w:val="1F497D" w:themeColor="text2"/>
        </w:rPr>
        <w:br/>
      </w:r>
      <w:r>
        <w:rPr>
          <w:rFonts w:cs="Arial"/>
          <w:b/>
          <w:i/>
          <w:color w:val="1F497D" w:themeColor="text2"/>
        </w:rPr>
        <w:t>Tip 7</w:t>
      </w:r>
      <w:r w:rsidRPr="00632D1A">
        <w:rPr>
          <w:rFonts w:cs="Arial"/>
          <w:b/>
          <w:i/>
          <w:color w:val="1F497D" w:themeColor="text2"/>
        </w:rPr>
        <w:t>: make an initial visit to the child to so that they know you a little bit better, and on your second visit perhaps then seek to ge</w:t>
      </w:r>
      <w:r>
        <w:rPr>
          <w:rFonts w:cs="Arial"/>
          <w:b/>
          <w:i/>
          <w:color w:val="1F497D" w:themeColor="text2"/>
        </w:rPr>
        <w:t>t their views and wishes.</w:t>
      </w:r>
      <w:r>
        <w:rPr>
          <w:rFonts w:cs="Arial"/>
          <w:b/>
          <w:i/>
          <w:color w:val="1F497D" w:themeColor="text2"/>
        </w:rPr>
        <w:br/>
      </w:r>
      <w:r>
        <w:rPr>
          <w:rFonts w:cs="Arial"/>
          <w:b/>
          <w:i/>
          <w:color w:val="1F497D" w:themeColor="text2"/>
        </w:rPr>
        <w:br/>
        <w:t>Tip 8</w:t>
      </w:r>
      <w:r w:rsidRPr="00632D1A">
        <w:rPr>
          <w:rFonts w:cs="Arial"/>
          <w:b/>
          <w:i/>
          <w:color w:val="1F497D" w:themeColor="text2"/>
        </w:rPr>
        <w:t>: seeing the child on their own is not always what a child may wish, so consider if they wish someone they are comfortable with and trust present.</w:t>
      </w:r>
      <w:r>
        <w:rPr>
          <w:rFonts w:cs="Arial"/>
          <w:b/>
          <w:i/>
          <w:color w:val="1F497D" w:themeColor="text2"/>
        </w:rPr>
        <w:br/>
      </w:r>
      <w:r>
        <w:rPr>
          <w:rFonts w:cs="Arial"/>
          <w:b/>
          <w:i/>
          <w:color w:val="1F497D" w:themeColor="text2"/>
        </w:rPr>
        <w:br/>
        <w:t>Tip 9: don’t assess children for truth or lies – views are views – you are not forensically interviewing.</w:t>
      </w:r>
    </w:p>
    <w:p w14:paraId="13DEC1D0" w14:textId="77777777" w:rsidR="00E748E6" w:rsidRPr="00A76233" w:rsidRDefault="00E748E6" w:rsidP="00E748E6">
      <w:pPr>
        <w:pStyle w:val="ListParagraph"/>
        <w:ind w:left="360"/>
        <w:jc w:val="left"/>
        <w:rPr>
          <w:rFonts w:cs="Arial"/>
          <w:b/>
          <w:color w:val="1F497D" w:themeColor="text2"/>
        </w:rPr>
      </w:pPr>
    </w:p>
    <w:p w14:paraId="63BE027B" w14:textId="77777777" w:rsidR="00E748E6" w:rsidRDefault="00E748E6" w:rsidP="00E748E6">
      <w:pPr>
        <w:pStyle w:val="ListParagraph"/>
        <w:ind w:left="360"/>
        <w:jc w:val="left"/>
        <w:rPr>
          <w:rFonts w:cs="Arial"/>
          <w:b/>
          <w:color w:val="1F497D" w:themeColor="text2"/>
        </w:rPr>
      </w:pPr>
    </w:p>
    <w:p w14:paraId="0B721230" w14:textId="77777777" w:rsidR="00E748E6" w:rsidRDefault="00E748E6" w:rsidP="00E748E6">
      <w:pPr>
        <w:pStyle w:val="ListParagraph"/>
        <w:numPr>
          <w:ilvl w:val="0"/>
          <w:numId w:val="5"/>
        </w:numPr>
        <w:jc w:val="left"/>
        <w:rPr>
          <w:rFonts w:cs="Arial"/>
          <w:b/>
          <w:color w:val="1F497D" w:themeColor="text2"/>
        </w:rPr>
      </w:pPr>
      <w:r>
        <w:rPr>
          <w:rFonts w:cs="Arial"/>
          <w:b/>
          <w:color w:val="1F497D" w:themeColor="text2"/>
        </w:rPr>
        <w:t>Use of techniques/t</w:t>
      </w:r>
      <w:r w:rsidRPr="00632D1A">
        <w:rPr>
          <w:rFonts w:cs="Arial"/>
          <w:b/>
          <w:color w:val="1F497D" w:themeColor="text2"/>
        </w:rPr>
        <w:t xml:space="preserve">ools to obtain views.  </w:t>
      </w:r>
      <w:r w:rsidRPr="00632D1A">
        <w:rPr>
          <w:rFonts w:cs="Arial"/>
        </w:rPr>
        <w:t xml:space="preserve">Some </w:t>
      </w:r>
      <w:r>
        <w:rPr>
          <w:rFonts w:cs="Arial"/>
        </w:rPr>
        <w:t>Safeguarders</w:t>
      </w:r>
      <w:r w:rsidRPr="00632D1A">
        <w:rPr>
          <w:rFonts w:cs="Arial"/>
        </w:rPr>
        <w:t xml:space="preserve"> use other techniques to obtain the views of children – drawing, use of games etc.  See </w:t>
      </w:r>
      <w:hyperlink r:id="rId24" w:history="1">
        <w:r w:rsidRPr="000C4F8C">
          <w:rPr>
            <w:rStyle w:val="Hyperlink"/>
            <w:rFonts w:cs="Arial"/>
          </w:rPr>
          <w:t>toolkits on Safeguarders Panel website</w:t>
        </w:r>
      </w:hyperlink>
      <w:r w:rsidRPr="00632D1A">
        <w:rPr>
          <w:rFonts w:cs="Arial"/>
          <w:b/>
          <w:color w:val="1F497D" w:themeColor="text2"/>
        </w:rPr>
        <w:t>.</w:t>
      </w:r>
      <w:r>
        <w:rPr>
          <w:rFonts w:cs="Arial"/>
          <w:b/>
          <w:color w:val="1F497D" w:themeColor="text2"/>
        </w:rPr>
        <w:t xml:space="preserve"> </w:t>
      </w:r>
    </w:p>
    <w:p w14:paraId="32306553" w14:textId="77777777" w:rsidR="00E748E6" w:rsidRPr="00632D1A" w:rsidRDefault="00E748E6" w:rsidP="00E748E6">
      <w:pPr>
        <w:pStyle w:val="ListParagraph"/>
        <w:ind w:left="360"/>
        <w:jc w:val="left"/>
        <w:rPr>
          <w:rFonts w:cs="Arial"/>
          <w:b/>
          <w:color w:val="1F497D" w:themeColor="text2"/>
        </w:rPr>
      </w:pPr>
      <w:r w:rsidRPr="00632D1A">
        <w:rPr>
          <w:rFonts w:cs="Arial"/>
          <w:b/>
          <w:color w:val="1F497D" w:themeColor="text2"/>
        </w:rPr>
        <w:br/>
      </w:r>
    </w:p>
    <w:p w14:paraId="05ABE93D" w14:textId="77777777" w:rsidR="00E748E6" w:rsidRPr="00A76233" w:rsidRDefault="00E748E6" w:rsidP="00E748E6">
      <w:pPr>
        <w:pStyle w:val="ListParagraph"/>
        <w:numPr>
          <w:ilvl w:val="0"/>
          <w:numId w:val="5"/>
        </w:numPr>
        <w:jc w:val="left"/>
        <w:rPr>
          <w:rFonts w:cs="Arial"/>
          <w:b/>
          <w:color w:val="1F497D" w:themeColor="text2"/>
        </w:rPr>
      </w:pPr>
      <w:r w:rsidRPr="00632D1A">
        <w:rPr>
          <w:rFonts w:cs="Arial"/>
          <w:b/>
          <w:color w:val="1F497D" w:themeColor="text2"/>
        </w:rPr>
        <w:t xml:space="preserve">Child not wanting or unable to express views.  </w:t>
      </w:r>
      <w:r w:rsidRPr="00632D1A">
        <w:rPr>
          <w:rFonts w:cs="Arial"/>
        </w:rPr>
        <w:t>If a child is not able or does not want to express their views and wishes verbally to you, then you may be able to obtain some of their feelings and wishes by other means. You will need to say in your report how you obtained any views included.</w:t>
      </w:r>
    </w:p>
    <w:p w14:paraId="2F1F7299" w14:textId="77777777" w:rsidR="00E748E6" w:rsidRPr="00DB10BB" w:rsidRDefault="00E748E6" w:rsidP="00E748E6">
      <w:pPr>
        <w:pStyle w:val="ListParagraph"/>
        <w:ind w:left="360"/>
        <w:jc w:val="left"/>
        <w:rPr>
          <w:rFonts w:cs="Arial"/>
          <w:b/>
          <w:color w:val="1F497D" w:themeColor="text2"/>
        </w:rPr>
      </w:pPr>
      <w:r>
        <w:rPr>
          <w:rFonts w:cs="Arial"/>
        </w:rPr>
        <w:br/>
      </w:r>
    </w:p>
    <w:p w14:paraId="647C1C37" w14:textId="77777777" w:rsidR="00E748E6" w:rsidRPr="00A76233" w:rsidRDefault="00E748E6" w:rsidP="00E748E6">
      <w:pPr>
        <w:pStyle w:val="ListParagraph"/>
        <w:numPr>
          <w:ilvl w:val="0"/>
          <w:numId w:val="5"/>
        </w:numPr>
        <w:jc w:val="left"/>
        <w:rPr>
          <w:rFonts w:cs="Arial"/>
          <w:b/>
          <w:color w:val="1F497D" w:themeColor="text2"/>
        </w:rPr>
      </w:pPr>
      <w:r>
        <w:rPr>
          <w:rFonts w:cs="Arial"/>
          <w:b/>
          <w:color w:val="1F497D" w:themeColor="text2"/>
        </w:rPr>
        <w:t>The impact of your intervention/engagement.</w:t>
      </w:r>
      <w:r>
        <w:rPr>
          <w:rFonts w:cs="Arial"/>
        </w:rPr>
        <w:t xml:space="preserve">  Remember that your involvement may have an impact on matters, e.g. in moving things forward, and you should capture and acknowledge this in your report.</w:t>
      </w:r>
    </w:p>
    <w:p w14:paraId="08535282" w14:textId="77777777" w:rsidR="00E748E6" w:rsidRPr="00632D1A" w:rsidRDefault="00E748E6" w:rsidP="00E748E6">
      <w:pPr>
        <w:pStyle w:val="ListParagraph"/>
        <w:ind w:left="360"/>
        <w:jc w:val="left"/>
        <w:rPr>
          <w:rFonts w:cs="Arial"/>
          <w:b/>
          <w:color w:val="1F497D" w:themeColor="text2"/>
        </w:rPr>
      </w:pPr>
      <w:r w:rsidRPr="00632D1A">
        <w:rPr>
          <w:rFonts w:cs="Arial"/>
        </w:rPr>
        <w:br/>
      </w:r>
    </w:p>
    <w:p w14:paraId="7F91079C" w14:textId="77777777" w:rsidR="00E748E6" w:rsidRPr="00A76233" w:rsidRDefault="00E748E6" w:rsidP="00E748E6">
      <w:pPr>
        <w:pStyle w:val="ListParagraph"/>
        <w:numPr>
          <w:ilvl w:val="0"/>
          <w:numId w:val="5"/>
        </w:numPr>
        <w:jc w:val="left"/>
        <w:rPr>
          <w:rFonts w:cs="Arial"/>
          <w:b/>
          <w:color w:val="1F497D" w:themeColor="text2"/>
        </w:rPr>
      </w:pPr>
      <w:r w:rsidRPr="00632D1A">
        <w:rPr>
          <w:rFonts w:cs="Arial"/>
          <w:b/>
          <w:color w:val="1F497D" w:themeColor="text2"/>
        </w:rPr>
        <w:t xml:space="preserve">Ready to draft your report.  </w:t>
      </w:r>
      <w:r w:rsidRPr="00632D1A">
        <w:rPr>
          <w:rFonts w:cs="Arial"/>
        </w:rPr>
        <w:t>Once you have gathered all the information you can then put your report together, using whatever style you feel is best for the particular case. NB - leave yourself enough time to consider and digest the information that you have gathered.</w:t>
      </w:r>
    </w:p>
    <w:p w14:paraId="79DDE953" w14:textId="77777777" w:rsidR="00E748E6" w:rsidRPr="00632D1A" w:rsidRDefault="00E748E6" w:rsidP="00E748E6">
      <w:pPr>
        <w:pStyle w:val="ListParagraph"/>
        <w:ind w:left="360"/>
        <w:jc w:val="left"/>
        <w:rPr>
          <w:rFonts w:cs="Arial"/>
          <w:b/>
          <w:color w:val="1F497D" w:themeColor="text2"/>
        </w:rPr>
      </w:pPr>
      <w:r w:rsidRPr="00632D1A">
        <w:rPr>
          <w:rFonts w:cs="Arial"/>
        </w:rPr>
        <w:br/>
      </w:r>
    </w:p>
    <w:p w14:paraId="514D0685" w14:textId="77777777" w:rsidR="00E748E6" w:rsidRDefault="00E748E6" w:rsidP="00E748E6">
      <w:pPr>
        <w:pStyle w:val="ListParagraph"/>
        <w:numPr>
          <w:ilvl w:val="0"/>
          <w:numId w:val="5"/>
        </w:numPr>
        <w:jc w:val="left"/>
        <w:rPr>
          <w:rFonts w:cs="Arial"/>
        </w:rPr>
      </w:pPr>
      <w:r w:rsidRPr="00632D1A">
        <w:rPr>
          <w:rFonts w:cs="Arial"/>
          <w:b/>
          <w:color w:val="1F497D" w:themeColor="text2"/>
        </w:rPr>
        <w:t xml:space="preserve">Informing child and relevant persons of your recommendations.  </w:t>
      </w:r>
      <w:r w:rsidRPr="00632D1A">
        <w:rPr>
          <w:rFonts w:cs="Arial"/>
        </w:rPr>
        <w:t>You should ensure parents and child (if old enough) are made aware of what your recommendations will be</w:t>
      </w:r>
      <w:r>
        <w:rPr>
          <w:rFonts w:cs="Arial"/>
        </w:rPr>
        <w:t xml:space="preserve"> and why they are being made</w:t>
      </w:r>
      <w:r w:rsidRPr="00632D1A">
        <w:rPr>
          <w:rFonts w:cs="Arial"/>
        </w:rPr>
        <w:t>.</w:t>
      </w:r>
      <w:r>
        <w:rPr>
          <w:rStyle w:val="FootnoteReference"/>
          <w:rFonts w:cs="Arial"/>
        </w:rPr>
        <w:footnoteReference w:customMarkFollows="1" w:id="28"/>
        <w:t>6</w:t>
      </w:r>
    </w:p>
    <w:p w14:paraId="12FFEF6A" w14:textId="77777777" w:rsidR="00E748E6" w:rsidRPr="00632D1A" w:rsidRDefault="00E748E6" w:rsidP="00E748E6">
      <w:pPr>
        <w:pStyle w:val="ListParagraph"/>
        <w:ind w:left="360"/>
        <w:jc w:val="left"/>
        <w:rPr>
          <w:rFonts w:cs="Arial"/>
        </w:rPr>
      </w:pPr>
      <w:r w:rsidRPr="00632D1A">
        <w:rPr>
          <w:rFonts w:cs="Arial"/>
        </w:rPr>
        <w:br/>
      </w:r>
    </w:p>
    <w:p w14:paraId="7F9079D7" w14:textId="77777777" w:rsidR="00E748E6" w:rsidRPr="00A76233" w:rsidRDefault="00E748E6" w:rsidP="00E748E6">
      <w:pPr>
        <w:pStyle w:val="ListParagraph"/>
        <w:numPr>
          <w:ilvl w:val="0"/>
          <w:numId w:val="5"/>
        </w:numPr>
        <w:jc w:val="left"/>
        <w:rPr>
          <w:rFonts w:cs="Arial"/>
          <w:b/>
          <w:color w:val="1F497D" w:themeColor="text2"/>
        </w:rPr>
      </w:pPr>
      <w:r w:rsidRPr="00632D1A">
        <w:rPr>
          <w:rFonts w:cs="Arial"/>
          <w:b/>
          <w:color w:val="1F497D" w:themeColor="text2"/>
        </w:rPr>
        <w:t xml:space="preserve">More than 1 child – more than 1 report?  </w:t>
      </w:r>
      <w:r w:rsidRPr="00632D1A">
        <w:rPr>
          <w:rFonts w:cs="Arial"/>
        </w:rPr>
        <w:t xml:space="preserve">If there is more than one child involved you should consider whether circumstances merit producing separate reports for each child or one report only. A </w:t>
      </w:r>
      <w:r>
        <w:rPr>
          <w:rFonts w:cs="Arial"/>
        </w:rPr>
        <w:t>Safeguarder</w:t>
      </w:r>
      <w:r w:rsidRPr="00632D1A">
        <w:rPr>
          <w:rFonts w:cs="Arial"/>
        </w:rPr>
        <w:t xml:space="preserve"> decides how to present their report (although separate report fees will not be paid where s</w:t>
      </w:r>
      <w:r>
        <w:rPr>
          <w:rFonts w:cs="Arial"/>
        </w:rPr>
        <w:t>e</w:t>
      </w:r>
      <w:r w:rsidRPr="00632D1A">
        <w:rPr>
          <w:rFonts w:cs="Arial"/>
        </w:rPr>
        <w:t>p</w:t>
      </w:r>
      <w:r>
        <w:rPr>
          <w:rFonts w:cs="Arial"/>
        </w:rPr>
        <w:t>ar</w:t>
      </w:r>
      <w:r w:rsidRPr="00632D1A">
        <w:rPr>
          <w:rFonts w:cs="Arial"/>
        </w:rPr>
        <w:t>ate reports are drafted</w:t>
      </w:r>
      <w:r>
        <w:rPr>
          <w:rStyle w:val="FootnoteReference"/>
          <w:rFonts w:cs="Arial"/>
        </w:rPr>
        <w:footnoteReference w:customMarkFollows="1" w:id="29"/>
        <w:t>7</w:t>
      </w:r>
      <w:r w:rsidRPr="00632D1A">
        <w:rPr>
          <w:rFonts w:cs="Arial"/>
        </w:rPr>
        <w:t>).</w:t>
      </w:r>
    </w:p>
    <w:p w14:paraId="649F201E" w14:textId="77777777" w:rsidR="00E748E6" w:rsidRPr="00632D1A" w:rsidRDefault="00E748E6" w:rsidP="00E748E6">
      <w:pPr>
        <w:pStyle w:val="ListParagraph"/>
        <w:ind w:left="360"/>
        <w:jc w:val="left"/>
        <w:rPr>
          <w:rFonts w:cs="Arial"/>
          <w:b/>
          <w:color w:val="1F497D" w:themeColor="text2"/>
        </w:rPr>
      </w:pPr>
      <w:r w:rsidRPr="00632D1A">
        <w:rPr>
          <w:rFonts w:cs="Arial"/>
        </w:rPr>
        <w:br/>
      </w:r>
    </w:p>
    <w:p w14:paraId="47A01835" w14:textId="77777777" w:rsidR="00E748E6" w:rsidRPr="00A76233" w:rsidRDefault="00E748E6" w:rsidP="00E748E6">
      <w:pPr>
        <w:pStyle w:val="ListParagraph"/>
        <w:numPr>
          <w:ilvl w:val="0"/>
          <w:numId w:val="5"/>
        </w:numPr>
        <w:jc w:val="left"/>
        <w:rPr>
          <w:rFonts w:cs="Arial"/>
          <w:b/>
          <w:color w:val="1F497D" w:themeColor="text2"/>
        </w:rPr>
      </w:pPr>
      <w:r w:rsidRPr="00632D1A">
        <w:rPr>
          <w:rFonts w:cs="Arial"/>
          <w:b/>
          <w:color w:val="1F497D" w:themeColor="text2"/>
        </w:rPr>
        <w:t xml:space="preserve">Informing others of your report.  </w:t>
      </w:r>
      <w:r w:rsidRPr="00632D1A">
        <w:rPr>
          <w:rFonts w:cs="Arial"/>
        </w:rPr>
        <w:t>You should also consider whether you wish social work to know the contents of your report.</w:t>
      </w:r>
      <w:r>
        <w:rPr>
          <w:rStyle w:val="FootnoteReference"/>
          <w:rFonts w:cs="Arial"/>
        </w:rPr>
        <w:footnoteReference w:customMarkFollows="1" w:id="30"/>
        <w:t>8</w:t>
      </w:r>
    </w:p>
    <w:p w14:paraId="63CD8603" w14:textId="77777777" w:rsidR="00E748E6" w:rsidRDefault="00E748E6" w:rsidP="00E748E6">
      <w:pPr>
        <w:pStyle w:val="ListParagraph"/>
        <w:ind w:left="360"/>
        <w:jc w:val="left"/>
        <w:rPr>
          <w:rFonts w:cs="Arial"/>
          <w:b/>
          <w:color w:val="1F497D" w:themeColor="text2"/>
        </w:rPr>
      </w:pPr>
    </w:p>
    <w:p w14:paraId="5E9B1C58" w14:textId="77777777" w:rsidR="00E748E6" w:rsidRPr="00632D1A" w:rsidRDefault="00E748E6" w:rsidP="00E748E6">
      <w:pPr>
        <w:pStyle w:val="ListParagraph"/>
        <w:ind w:left="360"/>
        <w:jc w:val="left"/>
        <w:rPr>
          <w:rFonts w:cs="Arial"/>
          <w:b/>
          <w:color w:val="1F497D" w:themeColor="text2"/>
        </w:rPr>
      </w:pPr>
    </w:p>
    <w:p w14:paraId="7F9B5473" w14:textId="77777777" w:rsidR="00E748E6" w:rsidRDefault="00E748E6" w:rsidP="00E748E6">
      <w:pPr>
        <w:pStyle w:val="ListParagraph"/>
        <w:numPr>
          <w:ilvl w:val="0"/>
          <w:numId w:val="5"/>
        </w:numPr>
        <w:jc w:val="left"/>
        <w:rPr>
          <w:rFonts w:cs="Arial"/>
        </w:rPr>
      </w:pPr>
      <w:r w:rsidRPr="00632D1A">
        <w:rPr>
          <w:rFonts w:cs="Arial"/>
          <w:b/>
          <w:color w:val="1F497D" w:themeColor="text2"/>
        </w:rPr>
        <w:t xml:space="preserve">Sensitive information in your report. </w:t>
      </w:r>
      <w:r w:rsidRPr="00632D1A">
        <w:rPr>
          <w:rFonts w:cs="Arial"/>
        </w:rPr>
        <w:t>If there is information needed in your report which you believe will cause significant harm to the</w:t>
      </w:r>
      <w:r w:rsidRPr="00D67474">
        <w:rPr>
          <w:rFonts w:cs="Arial"/>
        </w:rPr>
        <w:t xml:space="preserve"> child if disclosed to the child or relevant person then you must ensure a no</w:t>
      </w:r>
      <w:r>
        <w:rPr>
          <w:rFonts w:cs="Arial"/>
        </w:rPr>
        <w:t>n-</w:t>
      </w:r>
      <w:r w:rsidRPr="00D67474">
        <w:rPr>
          <w:rFonts w:cs="Arial"/>
        </w:rPr>
        <w:t>disclosure request is completed for the reporter</w:t>
      </w:r>
      <w:r w:rsidRPr="008B6811">
        <w:rPr>
          <w:rFonts w:cs="Arial"/>
        </w:rPr>
        <w:t>.</w:t>
      </w:r>
      <w:r>
        <w:rPr>
          <w:rStyle w:val="FootnoteReference"/>
          <w:rFonts w:cs="Arial"/>
        </w:rPr>
        <w:footnoteReference w:customMarkFollows="1" w:id="31"/>
        <w:t>9</w:t>
      </w:r>
    </w:p>
    <w:p w14:paraId="0503C2FB" w14:textId="77777777" w:rsidR="00E748E6" w:rsidRDefault="00E748E6" w:rsidP="00E748E6">
      <w:pPr>
        <w:pStyle w:val="Heading1"/>
      </w:pPr>
      <w:bookmarkStart w:id="32" w:name="_REPORTS_–_7."/>
      <w:bookmarkStart w:id="33" w:name="_15._Gathering_Information"/>
      <w:bookmarkEnd w:id="32"/>
      <w:bookmarkEnd w:id="33"/>
      <w:r>
        <w:lastRenderedPageBreak/>
        <w:t>15. Gathering Information – Tips/Helpful Suggestions</w:t>
      </w:r>
    </w:p>
    <w:p w14:paraId="7C5BCCC1" w14:textId="77777777" w:rsidR="00E748E6" w:rsidRPr="002A096B" w:rsidRDefault="00E748E6" w:rsidP="00E748E6">
      <w:pPr>
        <w:jc w:val="left"/>
        <w:rPr>
          <w:color w:val="1F497D" w:themeColor="text2"/>
        </w:rPr>
      </w:pPr>
    </w:p>
    <w:p w14:paraId="68CB0371" w14:textId="77777777" w:rsidR="00E748E6" w:rsidRPr="008B0CC8" w:rsidRDefault="00E748E6" w:rsidP="00E748E6">
      <w:pPr>
        <w:jc w:val="left"/>
        <w:rPr>
          <w:b/>
          <w:color w:val="1F497D" w:themeColor="text2"/>
        </w:rPr>
      </w:pPr>
    </w:p>
    <w:p w14:paraId="4F5005A7" w14:textId="77777777" w:rsidR="00E748E6" w:rsidRPr="00743DC1" w:rsidRDefault="00E748E6" w:rsidP="00E748E6">
      <w:pPr>
        <w:jc w:val="left"/>
        <w:rPr>
          <w:b/>
          <w:color w:val="1F497D" w:themeColor="text2"/>
        </w:rPr>
      </w:pPr>
      <w:r w:rsidRPr="00743DC1">
        <w:rPr>
          <w:b/>
          <w:color w:val="1F497D" w:themeColor="text2"/>
        </w:rPr>
        <w:t xml:space="preserve">Using interpersonal techniques and skills to enhance your involvement and interaction means that you gather </w:t>
      </w:r>
      <w:r>
        <w:rPr>
          <w:b/>
          <w:color w:val="1F497D" w:themeColor="text2"/>
        </w:rPr>
        <w:t>greater</w:t>
      </w:r>
      <w:r w:rsidRPr="00743DC1">
        <w:rPr>
          <w:b/>
          <w:color w:val="1F497D" w:themeColor="text2"/>
        </w:rPr>
        <w:t xml:space="preserve"> and better information for making decisions.</w:t>
      </w:r>
      <w:r w:rsidRPr="00743DC1">
        <w:rPr>
          <w:b/>
          <w:color w:val="1F497D" w:themeColor="text2"/>
        </w:rPr>
        <w:br/>
      </w:r>
    </w:p>
    <w:p w14:paraId="4BF5BE52" w14:textId="77777777" w:rsidR="00E748E6" w:rsidRPr="00743DC1" w:rsidRDefault="00E748E6" w:rsidP="00E748E6">
      <w:pPr>
        <w:jc w:val="left"/>
        <w:rPr>
          <w:b/>
          <w:color w:val="1F497D" w:themeColor="text2"/>
        </w:rPr>
      </w:pPr>
      <w:r w:rsidRPr="00743DC1">
        <w:rPr>
          <w:b/>
          <w:color w:val="1F497D" w:themeColor="text2"/>
        </w:rPr>
        <w:t>It is best to communicate and behave in a purposeful way.</w:t>
      </w:r>
      <w:r w:rsidRPr="00743DC1">
        <w:rPr>
          <w:b/>
          <w:color w:val="1F497D" w:themeColor="text2"/>
        </w:rPr>
        <w:br/>
      </w:r>
    </w:p>
    <w:p w14:paraId="2D9323C9" w14:textId="77777777" w:rsidR="00E748E6" w:rsidRPr="00743DC1" w:rsidRDefault="00E748E6" w:rsidP="00E748E6">
      <w:pPr>
        <w:jc w:val="left"/>
        <w:rPr>
          <w:b/>
          <w:color w:val="1F497D" w:themeColor="text2"/>
        </w:rPr>
      </w:pPr>
      <w:r w:rsidRPr="00743DC1">
        <w:rPr>
          <w:b/>
          <w:color w:val="1F497D" w:themeColor="text2"/>
        </w:rPr>
        <w:t xml:space="preserve">Be conscious of yourself when seeking to understand the person you are speaking to </w:t>
      </w:r>
      <w:r>
        <w:rPr>
          <w:b/>
          <w:color w:val="1F497D" w:themeColor="text2"/>
        </w:rPr>
        <w:t>– what is their point of view; their story; t</w:t>
      </w:r>
      <w:r w:rsidRPr="00743DC1">
        <w:rPr>
          <w:b/>
          <w:color w:val="1F497D" w:themeColor="text2"/>
        </w:rPr>
        <w:t>he situation as they see it? Try to understand the person.</w:t>
      </w:r>
      <w:r w:rsidRPr="00743DC1">
        <w:rPr>
          <w:b/>
          <w:color w:val="1F497D" w:themeColor="text2"/>
        </w:rPr>
        <w:br/>
      </w:r>
    </w:p>
    <w:p w14:paraId="00D0A140" w14:textId="77777777" w:rsidR="00E748E6" w:rsidRPr="00762BDC" w:rsidRDefault="00E748E6" w:rsidP="00E748E6">
      <w:pPr>
        <w:ind w:left="360"/>
        <w:jc w:val="left"/>
        <w:rPr>
          <w:b/>
          <w:color w:val="1F497D" w:themeColor="text2"/>
          <w:sz w:val="28"/>
          <w:szCs w:val="28"/>
        </w:rPr>
      </w:pPr>
      <w:r w:rsidRPr="00762BDC">
        <w:rPr>
          <w:b/>
          <w:color w:val="1F497D" w:themeColor="text2"/>
          <w:sz w:val="28"/>
          <w:szCs w:val="28"/>
        </w:rPr>
        <w:t>TIPS</w:t>
      </w:r>
    </w:p>
    <w:p w14:paraId="5EC6D5D0" w14:textId="77777777" w:rsidR="00E748E6" w:rsidRDefault="00E748E6" w:rsidP="00E748E6">
      <w:pPr>
        <w:ind w:left="360"/>
        <w:jc w:val="left"/>
        <w:rPr>
          <w:b/>
          <w:color w:val="1F497D" w:themeColor="text2"/>
        </w:rPr>
      </w:pPr>
    </w:p>
    <w:p w14:paraId="0D0563EF" w14:textId="77777777" w:rsidR="00E748E6" w:rsidRPr="00A075B5" w:rsidRDefault="00E748E6" w:rsidP="00E748E6">
      <w:pPr>
        <w:pStyle w:val="ListParagraph"/>
        <w:numPr>
          <w:ilvl w:val="0"/>
          <w:numId w:val="6"/>
        </w:numPr>
        <w:jc w:val="left"/>
      </w:pPr>
      <w:r w:rsidRPr="00A075B5">
        <w:t>Focus your attention on the person you are speaking to – not on the agenda of your questions – use eye contact, facial expressions, body language, vocal tone and pace</w:t>
      </w:r>
      <w:r w:rsidRPr="00A075B5">
        <w:br/>
      </w:r>
    </w:p>
    <w:p w14:paraId="22D77ED3" w14:textId="77777777" w:rsidR="00E748E6" w:rsidRPr="00A075B5" w:rsidRDefault="00E748E6" w:rsidP="00E748E6">
      <w:pPr>
        <w:pStyle w:val="ListParagraph"/>
        <w:numPr>
          <w:ilvl w:val="0"/>
          <w:numId w:val="6"/>
        </w:numPr>
        <w:jc w:val="left"/>
      </w:pPr>
      <w:r w:rsidRPr="00A075B5">
        <w:t>Use open questions – ‘what’ and ‘how’ to get the person talking</w:t>
      </w:r>
      <w:r w:rsidRPr="00A075B5">
        <w:br/>
        <w:t>Use closed questions when you need precise detail or greater clarity</w:t>
      </w:r>
      <w:r w:rsidRPr="00A075B5">
        <w:br/>
      </w:r>
    </w:p>
    <w:p w14:paraId="40292491" w14:textId="77777777" w:rsidR="00E748E6" w:rsidRPr="00A075B5" w:rsidRDefault="00E748E6" w:rsidP="00E748E6">
      <w:pPr>
        <w:pStyle w:val="ListParagraph"/>
        <w:numPr>
          <w:ilvl w:val="0"/>
          <w:numId w:val="6"/>
        </w:numPr>
        <w:jc w:val="left"/>
      </w:pPr>
      <w:r w:rsidRPr="00A075B5">
        <w:t>Paraphrase – to clarify statements, issues or concerns – select and use the person’s own key words (not verbatim) – this allows you to check you’ve understood and get the person’s essential message.  Conclude ‘Is that correct?’  ‘Sound right?’</w:t>
      </w:r>
      <w:r>
        <w:t xml:space="preserve"> ‘Is that fair?’</w:t>
      </w:r>
      <w:r w:rsidRPr="00A075B5">
        <w:br/>
      </w:r>
    </w:p>
    <w:p w14:paraId="056CA632" w14:textId="77777777" w:rsidR="00E748E6" w:rsidRPr="00A075B5" w:rsidRDefault="00E748E6" w:rsidP="00E748E6">
      <w:pPr>
        <w:pStyle w:val="ListParagraph"/>
        <w:numPr>
          <w:ilvl w:val="0"/>
          <w:numId w:val="6"/>
        </w:numPr>
        <w:jc w:val="left"/>
      </w:pPr>
      <w:r w:rsidRPr="00A075B5">
        <w:t>Encourage the person by using prompts ‘uh-huh’, ‘I see’, ‘go on’, ‘then what?’ – or use precisely chosen key words used by them to get them to elaborate further e.g. ‘Angry?’, ‘not the first time?’, ‘always happens</w:t>
      </w:r>
      <w:r>
        <w:t>?</w:t>
      </w:r>
      <w:r w:rsidRPr="00A075B5">
        <w:t>’.</w:t>
      </w:r>
      <w:r w:rsidRPr="00A075B5">
        <w:br/>
      </w:r>
    </w:p>
    <w:p w14:paraId="343085A3" w14:textId="77777777" w:rsidR="00E748E6" w:rsidRPr="00A075B5" w:rsidRDefault="00E748E6" w:rsidP="00E748E6">
      <w:pPr>
        <w:pStyle w:val="ListParagraph"/>
        <w:numPr>
          <w:ilvl w:val="0"/>
          <w:numId w:val="6"/>
        </w:numPr>
        <w:jc w:val="left"/>
      </w:pPr>
      <w:r w:rsidRPr="00A075B5">
        <w:t xml:space="preserve">Reflect on what you hear i.e. listen to what is said – process (think about) the information – speculate on the meaning of what the person says – reflect what you believe the person means in the form of a statement </w:t>
      </w:r>
      <w:r>
        <w:t>to them</w:t>
      </w:r>
      <w:r w:rsidRPr="00A075B5">
        <w:br/>
      </w:r>
    </w:p>
    <w:p w14:paraId="44837DE7" w14:textId="77777777" w:rsidR="00E748E6" w:rsidRPr="00A075B5" w:rsidRDefault="00E748E6" w:rsidP="00E748E6">
      <w:pPr>
        <w:pStyle w:val="ListParagraph"/>
        <w:numPr>
          <w:ilvl w:val="0"/>
          <w:numId w:val="6"/>
        </w:numPr>
        <w:jc w:val="left"/>
      </w:pPr>
      <w:r w:rsidRPr="00A075B5">
        <w:t>Keep matters conversational – it is not an interrogation – you won’t get spontaneous, unsolicited information from an interrogation</w:t>
      </w:r>
      <w:r w:rsidRPr="00A075B5">
        <w:br/>
      </w:r>
    </w:p>
    <w:p w14:paraId="0381EFE6" w14:textId="77777777" w:rsidR="00E748E6" w:rsidRPr="00A075B5" w:rsidRDefault="00E748E6" w:rsidP="00E748E6">
      <w:pPr>
        <w:pStyle w:val="ListParagraph"/>
        <w:numPr>
          <w:ilvl w:val="0"/>
          <w:numId w:val="6"/>
        </w:numPr>
        <w:jc w:val="left"/>
      </w:pPr>
      <w:r w:rsidRPr="00A075B5">
        <w:t xml:space="preserve">Get the person invested in the interview – your introduction is crucial – how you approach the person, how you explain intent and purpose, how you involve them in the information gathering </w:t>
      </w:r>
      <w:r w:rsidRPr="00A075B5">
        <w:br/>
      </w:r>
    </w:p>
    <w:p w14:paraId="2ADCEA07" w14:textId="77777777" w:rsidR="00E748E6" w:rsidRPr="00A075B5" w:rsidRDefault="00E748E6" w:rsidP="00E748E6">
      <w:pPr>
        <w:pStyle w:val="ListParagraph"/>
        <w:numPr>
          <w:ilvl w:val="0"/>
          <w:numId w:val="6"/>
        </w:numPr>
        <w:jc w:val="left"/>
      </w:pPr>
      <w:r w:rsidRPr="00A075B5">
        <w:t>Be comprehensive in your understanding but thorough and focused on detail (i.e. check out meaning) - Listen</w:t>
      </w:r>
      <w:r w:rsidRPr="00A075B5">
        <w:br/>
      </w:r>
    </w:p>
    <w:p w14:paraId="780ACD1B" w14:textId="77777777" w:rsidR="00E748E6" w:rsidRPr="00A075B5" w:rsidRDefault="00E748E6" w:rsidP="00E748E6">
      <w:pPr>
        <w:pStyle w:val="ListParagraph"/>
        <w:numPr>
          <w:ilvl w:val="0"/>
          <w:numId w:val="6"/>
        </w:numPr>
        <w:jc w:val="left"/>
      </w:pPr>
      <w:r w:rsidRPr="00A075B5">
        <w:t xml:space="preserve">Remain neutral and objective – present as calm, with a flexible and spontaneous manner </w:t>
      </w:r>
      <w:r w:rsidRPr="00A075B5">
        <w:br/>
      </w:r>
    </w:p>
    <w:p w14:paraId="516B7859" w14:textId="77777777" w:rsidR="00E748E6" w:rsidRPr="00A075B5" w:rsidRDefault="00E748E6" w:rsidP="00E748E6">
      <w:pPr>
        <w:pStyle w:val="ListParagraph"/>
        <w:numPr>
          <w:ilvl w:val="0"/>
          <w:numId w:val="6"/>
        </w:numPr>
        <w:jc w:val="left"/>
      </w:pPr>
      <w:r w:rsidRPr="00A075B5">
        <w:t>Avoid identifying solutions – you can cl</w:t>
      </w:r>
      <w:r>
        <w:t xml:space="preserve">ose a person down prematurely if </w:t>
      </w:r>
      <w:r w:rsidRPr="00A075B5">
        <w:t xml:space="preserve">you put yourself in the role of speaker or expert </w:t>
      </w:r>
      <w:r w:rsidRPr="00A075B5">
        <w:br/>
      </w:r>
    </w:p>
    <w:p w14:paraId="22F4CBC5" w14:textId="77777777" w:rsidR="00E748E6" w:rsidRPr="00A075B5" w:rsidRDefault="00E748E6" w:rsidP="00E748E6">
      <w:pPr>
        <w:pStyle w:val="ListParagraph"/>
        <w:numPr>
          <w:ilvl w:val="0"/>
          <w:numId w:val="6"/>
        </w:numPr>
        <w:jc w:val="left"/>
      </w:pPr>
      <w:r w:rsidRPr="00A075B5">
        <w:t>Values – what you believe will profoundly affect your behaviour, what the person tells you and the meaning of this to you</w:t>
      </w:r>
      <w:r w:rsidRPr="00A075B5">
        <w:br/>
      </w:r>
    </w:p>
    <w:p w14:paraId="243A0B73" w14:textId="77777777" w:rsidR="00E748E6" w:rsidRPr="00A075B5" w:rsidRDefault="00E748E6" w:rsidP="00E748E6">
      <w:pPr>
        <w:pStyle w:val="ListParagraph"/>
        <w:numPr>
          <w:ilvl w:val="0"/>
          <w:numId w:val="6"/>
        </w:numPr>
        <w:jc w:val="left"/>
      </w:pPr>
      <w:r w:rsidRPr="00A075B5">
        <w:t xml:space="preserve">Personal characteristics that help good information gathering are empathy, respectful, warm, genuine, concrete, self-disclosing, spontaneous - being self-conscious relates to awareness, realisation and perception which all help you to adapt and respond when gathering information </w:t>
      </w:r>
      <w:r w:rsidRPr="00A075B5">
        <w:br/>
      </w:r>
    </w:p>
    <w:p w14:paraId="61D60E2C" w14:textId="77777777" w:rsidR="00E748E6" w:rsidRPr="008F057E" w:rsidRDefault="00E748E6" w:rsidP="00E748E6">
      <w:pPr>
        <w:pStyle w:val="ListParagraph"/>
        <w:numPr>
          <w:ilvl w:val="0"/>
          <w:numId w:val="6"/>
        </w:numPr>
        <w:jc w:val="left"/>
        <w:rPr>
          <w:b/>
        </w:rPr>
      </w:pPr>
      <w:r w:rsidRPr="00A075B5">
        <w:t>Your personal authority will have an effect – the bossier you are the less information you will get - lower your profile and seek common ground</w:t>
      </w:r>
      <w:bookmarkStart w:id="34" w:name="_REPORTS_–_8."/>
      <w:bookmarkEnd w:id="34"/>
      <w:r>
        <w:t>.</w:t>
      </w:r>
      <w:r>
        <w:br w:type="page"/>
      </w:r>
      <w:bookmarkStart w:id="35" w:name="_16._Recording_Information"/>
      <w:bookmarkEnd w:id="35"/>
    </w:p>
    <w:p w14:paraId="6BEA8E31" w14:textId="77777777" w:rsidR="00E748E6" w:rsidRDefault="00E748E6" w:rsidP="00E748E6">
      <w:pPr>
        <w:pStyle w:val="Heading1"/>
      </w:pPr>
      <w:bookmarkStart w:id="36" w:name="_16._Recording_Information_1"/>
      <w:bookmarkEnd w:id="36"/>
      <w:r>
        <w:lastRenderedPageBreak/>
        <w:t>16. Recording Information - Tips/Helpful Suggestions</w:t>
      </w:r>
    </w:p>
    <w:p w14:paraId="205DD055" w14:textId="77777777" w:rsidR="00E748E6" w:rsidRPr="00540E43" w:rsidRDefault="00E748E6" w:rsidP="00E748E6">
      <w:pPr>
        <w:jc w:val="left"/>
        <w:rPr>
          <w:b/>
          <w:color w:val="1F497D" w:themeColor="text2"/>
          <w:sz w:val="16"/>
          <w:szCs w:val="16"/>
        </w:rPr>
      </w:pPr>
    </w:p>
    <w:p w14:paraId="4A0E2153" w14:textId="77777777" w:rsidR="00E748E6" w:rsidRDefault="00E748E6" w:rsidP="00E748E6">
      <w:pPr>
        <w:jc w:val="left"/>
        <w:rPr>
          <w:b/>
          <w:color w:val="1F497D" w:themeColor="text2"/>
          <w:sz w:val="28"/>
          <w:szCs w:val="28"/>
        </w:rPr>
      </w:pPr>
    </w:p>
    <w:p w14:paraId="1B213BD4" w14:textId="77777777" w:rsidR="00E748E6" w:rsidRPr="00DA257C" w:rsidRDefault="00E748E6" w:rsidP="00E748E6">
      <w:pPr>
        <w:pStyle w:val="ListParagraph"/>
        <w:jc w:val="center"/>
        <w:rPr>
          <w:b/>
        </w:rPr>
      </w:pPr>
      <w:r w:rsidRPr="00DA257C">
        <w:rPr>
          <w:b/>
          <w:color w:val="1F497D" w:themeColor="text2"/>
        </w:rPr>
        <w:t>You can tell a good note when you need to use it</w:t>
      </w:r>
      <w:r w:rsidRPr="00DA257C">
        <w:rPr>
          <w:b/>
        </w:rPr>
        <w:br/>
      </w:r>
    </w:p>
    <w:p w14:paraId="65010337" w14:textId="77777777" w:rsidR="00E748E6" w:rsidRPr="00347095" w:rsidRDefault="00E748E6" w:rsidP="00E748E6">
      <w:pPr>
        <w:jc w:val="left"/>
      </w:pPr>
      <w:r w:rsidRPr="00347095">
        <w:rPr>
          <w:b/>
          <w:color w:val="1F497D" w:themeColor="text2"/>
        </w:rPr>
        <w:t>Before</w:t>
      </w:r>
      <w:r w:rsidRPr="00347095">
        <w:t xml:space="preserve">: </w:t>
      </w:r>
      <w:r w:rsidRPr="00347095">
        <w:br/>
      </w:r>
    </w:p>
    <w:p w14:paraId="72E52E98" w14:textId="77777777" w:rsidR="00E748E6" w:rsidRPr="00347095" w:rsidRDefault="00E748E6" w:rsidP="00E748E6">
      <w:pPr>
        <w:pStyle w:val="ListParagraph"/>
        <w:numPr>
          <w:ilvl w:val="0"/>
          <w:numId w:val="7"/>
        </w:numPr>
        <w:jc w:val="left"/>
      </w:pPr>
      <w:r>
        <w:t>What do you want or need? A</w:t>
      </w:r>
      <w:r w:rsidRPr="00347095">
        <w:t xml:space="preserve">re there particular answers or information </w:t>
      </w:r>
      <w:r>
        <w:t xml:space="preserve">that </w:t>
      </w:r>
      <w:r w:rsidRPr="00347095">
        <w:t xml:space="preserve">you need? Do you need to frame particular questions?  </w:t>
      </w:r>
      <w:r w:rsidRPr="00347095">
        <w:br/>
      </w:r>
    </w:p>
    <w:p w14:paraId="5D396059" w14:textId="77777777" w:rsidR="00E748E6" w:rsidRPr="00347095" w:rsidRDefault="00E748E6" w:rsidP="00E748E6">
      <w:pPr>
        <w:pStyle w:val="ListParagraph"/>
        <w:numPr>
          <w:ilvl w:val="0"/>
          <w:numId w:val="7"/>
        </w:numPr>
        <w:jc w:val="left"/>
      </w:pPr>
      <w:r w:rsidRPr="00347095">
        <w:t>How will you know if you’ve covered all you need?</w:t>
      </w:r>
    </w:p>
    <w:p w14:paraId="7D321C28" w14:textId="77777777" w:rsidR="00E748E6" w:rsidRPr="00347095" w:rsidRDefault="00E748E6" w:rsidP="00E748E6">
      <w:pPr>
        <w:ind w:left="360"/>
        <w:jc w:val="left"/>
      </w:pPr>
    </w:p>
    <w:p w14:paraId="066F24F8" w14:textId="77777777" w:rsidR="00E748E6" w:rsidRPr="00347095" w:rsidRDefault="00E748E6" w:rsidP="00E748E6">
      <w:pPr>
        <w:ind w:left="360"/>
        <w:jc w:val="left"/>
      </w:pPr>
    </w:p>
    <w:p w14:paraId="70E9EA13" w14:textId="77777777" w:rsidR="00E748E6" w:rsidRPr="00347095" w:rsidRDefault="00E748E6" w:rsidP="00E748E6">
      <w:pPr>
        <w:jc w:val="left"/>
      </w:pPr>
      <w:r w:rsidRPr="00347095">
        <w:rPr>
          <w:b/>
          <w:color w:val="1F497D" w:themeColor="text2"/>
        </w:rPr>
        <w:t>During</w:t>
      </w:r>
      <w:r w:rsidRPr="00347095">
        <w:t>:</w:t>
      </w:r>
      <w:r w:rsidRPr="00347095">
        <w:br/>
      </w:r>
    </w:p>
    <w:p w14:paraId="58C5CCA4" w14:textId="77777777" w:rsidR="00E748E6" w:rsidRPr="00347095" w:rsidRDefault="00E748E6" w:rsidP="00E748E6">
      <w:pPr>
        <w:pStyle w:val="ListParagraph"/>
        <w:numPr>
          <w:ilvl w:val="0"/>
          <w:numId w:val="7"/>
        </w:numPr>
        <w:jc w:val="left"/>
      </w:pPr>
      <w:r w:rsidRPr="00347095">
        <w:t>You need a good balance between active and passive listening – with ac</w:t>
      </w:r>
      <w:r>
        <w:t xml:space="preserve">tive listening – ask yourself What can I let go? </w:t>
      </w:r>
      <w:r w:rsidRPr="00347095">
        <w:t>What do I need to capture?</w:t>
      </w:r>
      <w:r w:rsidRPr="00347095">
        <w:br/>
      </w:r>
    </w:p>
    <w:p w14:paraId="3748A597" w14:textId="77777777" w:rsidR="00E748E6" w:rsidRPr="00347095" w:rsidRDefault="00E748E6" w:rsidP="00E748E6">
      <w:pPr>
        <w:pStyle w:val="ListParagraph"/>
        <w:numPr>
          <w:ilvl w:val="0"/>
          <w:numId w:val="7"/>
        </w:numPr>
        <w:jc w:val="left"/>
      </w:pPr>
      <w:r w:rsidRPr="00347095">
        <w:t>Separate out recording points so you can see individual points</w:t>
      </w:r>
      <w:r w:rsidRPr="00347095">
        <w:br/>
      </w:r>
    </w:p>
    <w:p w14:paraId="79056EEA" w14:textId="77777777" w:rsidR="00E748E6" w:rsidRPr="00347095" w:rsidRDefault="00E748E6" w:rsidP="00E748E6">
      <w:pPr>
        <w:pStyle w:val="ListParagraph"/>
        <w:numPr>
          <w:ilvl w:val="0"/>
          <w:numId w:val="7"/>
        </w:numPr>
        <w:jc w:val="left"/>
      </w:pPr>
      <w:r w:rsidRPr="00347095">
        <w:t>Direct quotes – use these when you need to – highlight words or phrases that seem really significant</w:t>
      </w:r>
      <w:r w:rsidRPr="00347095">
        <w:br/>
      </w:r>
    </w:p>
    <w:p w14:paraId="607CF7C6" w14:textId="77777777" w:rsidR="00E748E6" w:rsidRPr="00347095" w:rsidRDefault="00E748E6" w:rsidP="00E748E6">
      <w:pPr>
        <w:pStyle w:val="ListParagraph"/>
        <w:numPr>
          <w:ilvl w:val="0"/>
          <w:numId w:val="7"/>
        </w:numPr>
        <w:jc w:val="left"/>
      </w:pPr>
      <w:r w:rsidRPr="00347095">
        <w:t>Underline key words – use abbreviations</w:t>
      </w:r>
      <w:r w:rsidRPr="00347095">
        <w:br/>
      </w:r>
    </w:p>
    <w:p w14:paraId="353A4F02" w14:textId="77777777" w:rsidR="00E748E6" w:rsidRDefault="00E748E6" w:rsidP="00E748E6">
      <w:pPr>
        <w:pStyle w:val="ListParagraph"/>
        <w:numPr>
          <w:ilvl w:val="0"/>
          <w:numId w:val="7"/>
        </w:numPr>
        <w:jc w:val="left"/>
      </w:pPr>
      <w:r w:rsidRPr="00347095">
        <w:t>Make sure you capture enough for you to understand you</w:t>
      </w:r>
      <w:r>
        <w:t>r</w:t>
      </w:r>
      <w:r w:rsidRPr="00347095">
        <w:t xml:space="preserve"> notes later</w:t>
      </w:r>
      <w:r>
        <w:br/>
      </w:r>
    </w:p>
    <w:p w14:paraId="18F5BEAB" w14:textId="77777777" w:rsidR="00E748E6" w:rsidRDefault="00E748E6" w:rsidP="00E748E6">
      <w:pPr>
        <w:pStyle w:val="ListParagraph"/>
        <w:numPr>
          <w:ilvl w:val="0"/>
          <w:numId w:val="7"/>
        </w:numPr>
        <w:jc w:val="left"/>
      </w:pPr>
      <w:r>
        <w:t>Reflect back to people what they have said – especially the child</w:t>
      </w:r>
      <w:r>
        <w:br/>
      </w:r>
    </w:p>
    <w:p w14:paraId="26A06FC7" w14:textId="77777777" w:rsidR="00E748E6" w:rsidRDefault="00E748E6" w:rsidP="00E748E6">
      <w:pPr>
        <w:pStyle w:val="ListParagraph"/>
        <w:numPr>
          <w:ilvl w:val="0"/>
          <w:numId w:val="7"/>
        </w:numPr>
        <w:jc w:val="left"/>
      </w:pPr>
      <w:r>
        <w:t xml:space="preserve">You may want to record non-verbal information or your wider general impression gained </w:t>
      </w:r>
      <w:r>
        <w:br/>
      </w:r>
    </w:p>
    <w:p w14:paraId="73ECEDF8" w14:textId="77777777" w:rsidR="00E748E6" w:rsidRPr="00131FD1" w:rsidRDefault="00E748E6" w:rsidP="00E748E6">
      <w:pPr>
        <w:pStyle w:val="ListParagraph"/>
        <w:numPr>
          <w:ilvl w:val="0"/>
          <w:numId w:val="7"/>
        </w:numPr>
        <w:jc w:val="left"/>
      </w:pPr>
      <w:r>
        <w:t>NB especially with children – there are different ways to capture information (</w:t>
      </w:r>
      <w:hyperlink r:id="rId25" w:history="1">
        <w:r w:rsidRPr="00FE4D5A">
          <w:rPr>
            <w:rStyle w:val="Hyperlink"/>
            <w:rFonts w:cs="Arial"/>
          </w:rPr>
          <w:t>See toolkits on Safeguarders Panel website</w:t>
        </w:r>
      </w:hyperlink>
      <w:r>
        <w:rPr>
          <w:rFonts w:cs="Arial"/>
        </w:rPr>
        <w:t>)</w:t>
      </w:r>
    </w:p>
    <w:p w14:paraId="63724AA3" w14:textId="77777777" w:rsidR="00E748E6" w:rsidRPr="00347095" w:rsidRDefault="00E748E6" w:rsidP="00E748E6">
      <w:pPr>
        <w:jc w:val="left"/>
      </w:pPr>
    </w:p>
    <w:p w14:paraId="32A63FAF" w14:textId="77777777" w:rsidR="00E748E6" w:rsidRPr="00347095" w:rsidRDefault="00E748E6" w:rsidP="00E748E6">
      <w:pPr>
        <w:jc w:val="left"/>
      </w:pPr>
      <w:r w:rsidRPr="00347095">
        <w:rPr>
          <w:b/>
          <w:color w:val="1F497D" w:themeColor="text2"/>
        </w:rPr>
        <w:t>After</w:t>
      </w:r>
      <w:r w:rsidRPr="00347095">
        <w:t>:</w:t>
      </w:r>
    </w:p>
    <w:p w14:paraId="2EE5E8B4" w14:textId="77777777" w:rsidR="00E748E6" w:rsidRPr="00347095" w:rsidRDefault="00E748E6" w:rsidP="00E748E6">
      <w:pPr>
        <w:ind w:firstLine="360"/>
        <w:jc w:val="left"/>
      </w:pPr>
    </w:p>
    <w:p w14:paraId="451D09D9" w14:textId="77777777" w:rsidR="00E748E6" w:rsidRPr="00347095" w:rsidRDefault="00E748E6" w:rsidP="00E748E6">
      <w:pPr>
        <w:pStyle w:val="ListParagraph"/>
        <w:numPr>
          <w:ilvl w:val="0"/>
          <w:numId w:val="8"/>
        </w:numPr>
        <w:jc w:val="left"/>
      </w:pPr>
      <w:r w:rsidRPr="00347095">
        <w:t xml:space="preserve">Think and reflect on your </w:t>
      </w:r>
      <w:r>
        <w:t xml:space="preserve">notes – are they clear enough? </w:t>
      </w:r>
      <w:r w:rsidRPr="00347095">
        <w:t>Can you add to them to make them clearer?</w:t>
      </w:r>
      <w:r w:rsidRPr="00347095">
        <w:br/>
      </w:r>
    </w:p>
    <w:p w14:paraId="060F961D" w14:textId="77777777" w:rsidR="00E748E6" w:rsidRPr="00347095" w:rsidRDefault="00E748E6" w:rsidP="00E748E6">
      <w:pPr>
        <w:pStyle w:val="ListParagraph"/>
        <w:numPr>
          <w:ilvl w:val="0"/>
          <w:numId w:val="8"/>
        </w:numPr>
        <w:jc w:val="left"/>
      </w:pPr>
      <w:r w:rsidRPr="00347095">
        <w:t>Do this immediately after or very soon after</w:t>
      </w:r>
      <w:r w:rsidRPr="00347095">
        <w:br/>
      </w:r>
    </w:p>
    <w:p w14:paraId="1EFE8691" w14:textId="77777777" w:rsidR="00E748E6" w:rsidRPr="00347095" w:rsidRDefault="00E748E6" w:rsidP="00E748E6">
      <w:pPr>
        <w:pStyle w:val="ListParagraph"/>
        <w:numPr>
          <w:ilvl w:val="0"/>
          <w:numId w:val="8"/>
        </w:numPr>
        <w:jc w:val="left"/>
      </w:pPr>
      <w:r w:rsidRPr="00347095">
        <w:t>If you haven’t covered everything you planned to cover or if when you reflect on what you got - you need more answers – follow up on this quickly and don’t be embarrassed to go back to people</w:t>
      </w:r>
      <w:r>
        <w:t>.</w:t>
      </w:r>
      <w:r w:rsidRPr="00347095">
        <w:br/>
      </w:r>
    </w:p>
    <w:p w14:paraId="257D2CB6" w14:textId="77777777" w:rsidR="00E748E6" w:rsidRPr="00347095" w:rsidRDefault="00E748E6" w:rsidP="00E748E6">
      <w:pPr>
        <w:pStyle w:val="ListParagraph"/>
        <w:numPr>
          <w:ilvl w:val="0"/>
          <w:numId w:val="8"/>
        </w:numPr>
        <w:jc w:val="left"/>
      </w:pPr>
      <w:r>
        <w:t>Once you are happy with your record</w:t>
      </w:r>
      <w:r w:rsidRPr="00347095">
        <w:t xml:space="preserve"> – leave this part behind – it will capture what you have and can be used with your other information. Remember </w:t>
      </w:r>
      <w:r>
        <w:t xml:space="preserve">bullet </w:t>
      </w:r>
      <w:r w:rsidRPr="00347095">
        <w:t>point one – it should be useful</w:t>
      </w:r>
      <w:r w:rsidRPr="00347095">
        <w:br/>
      </w:r>
    </w:p>
    <w:p w14:paraId="4E291942" w14:textId="77777777" w:rsidR="00E748E6" w:rsidRDefault="00E748E6" w:rsidP="00E748E6">
      <w:pPr>
        <w:pStyle w:val="ListParagraph"/>
        <w:numPr>
          <w:ilvl w:val="0"/>
          <w:numId w:val="8"/>
        </w:numPr>
        <w:jc w:val="left"/>
      </w:pPr>
      <w:r w:rsidRPr="00347095">
        <w:t>Try and make sure each bit of information can be brought together with all your other information – it will help with your analysis of all your information</w:t>
      </w:r>
      <w:r w:rsidRPr="00347095">
        <w:br/>
      </w:r>
    </w:p>
    <w:p w14:paraId="19BADC56" w14:textId="77777777" w:rsidR="00E748E6" w:rsidRDefault="00E748E6" w:rsidP="00E748E6">
      <w:pPr>
        <w:pStyle w:val="ListParagraph"/>
        <w:numPr>
          <w:ilvl w:val="0"/>
          <w:numId w:val="8"/>
        </w:numPr>
        <w:jc w:val="left"/>
      </w:pPr>
      <w:r>
        <w:t>Do you need to check back with people as to what they have said to you and you have recorded?</w:t>
      </w:r>
      <w:r>
        <w:br/>
      </w:r>
    </w:p>
    <w:p w14:paraId="30A37D2D" w14:textId="77777777" w:rsidR="00E748E6" w:rsidRDefault="00E748E6" w:rsidP="00E748E6">
      <w:pPr>
        <w:pStyle w:val="ListParagraph"/>
        <w:numPr>
          <w:ilvl w:val="0"/>
          <w:numId w:val="8"/>
        </w:numPr>
        <w:jc w:val="left"/>
      </w:pPr>
      <w:r>
        <w:t>You may want to record what needs to be followed up with the person spoken to or with other people as a result of the information that you have gotten.</w:t>
      </w:r>
    </w:p>
    <w:p w14:paraId="0B05E817" w14:textId="77777777" w:rsidR="00E748E6" w:rsidRPr="00663823" w:rsidRDefault="00E748E6" w:rsidP="00E748E6">
      <w:pPr>
        <w:pStyle w:val="Heading1"/>
      </w:pPr>
      <w:bookmarkStart w:id="37" w:name="_REPORTS_–_9."/>
      <w:bookmarkStart w:id="38" w:name="_17._Keeping_the"/>
      <w:bookmarkEnd w:id="37"/>
      <w:bookmarkEnd w:id="38"/>
      <w:r>
        <w:lastRenderedPageBreak/>
        <w:t>17. Keeping the Child at the Centre in Reports – Tips/Helpful Suggestions</w:t>
      </w:r>
    </w:p>
    <w:p w14:paraId="7CA56B6E" w14:textId="77777777" w:rsidR="00E748E6" w:rsidRDefault="00E748E6" w:rsidP="00E748E6">
      <w:pPr>
        <w:jc w:val="left"/>
        <w:rPr>
          <w:rFonts w:cs="Arial"/>
        </w:rPr>
      </w:pPr>
    </w:p>
    <w:p w14:paraId="71175A30" w14:textId="77777777" w:rsidR="00E748E6" w:rsidRDefault="00E748E6" w:rsidP="00E748E6">
      <w:pPr>
        <w:jc w:val="left"/>
        <w:rPr>
          <w:rFonts w:cs="Arial"/>
        </w:rPr>
      </w:pPr>
    </w:p>
    <w:tbl>
      <w:tblPr>
        <w:tblStyle w:val="TableGrid"/>
        <w:tblW w:w="0" w:type="auto"/>
        <w:tblLook w:val="04A0" w:firstRow="1" w:lastRow="0" w:firstColumn="1" w:lastColumn="0" w:noHBand="0" w:noVBand="1"/>
      </w:tblPr>
      <w:tblGrid>
        <w:gridCol w:w="3509"/>
        <w:gridCol w:w="6947"/>
      </w:tblGrid>
      <w:tr w:rsidR="00E748E6" w14:paraId="6307BC7C" w14:textId="77777777" w:rsidTr="00F63117">
        <w:tc>
          <w:tcPr>
            <w:tcW w:w="10682" w:type="dxa"/>
            <w:gridSpan w:val="2"/>
          </w:tcPr>
          <w:p w14:paraId="27EBCDC3" w14:textId="77777777" w:rsidR="00E748E6" w:rsidRDefault="00E748E6" w:rsidP="00F63117">
            <w:pPr>
              <w:jc w:val="left"/>
              <w:rPr>
                <w:rFonts w:cs="Arial"/>
                <w:b/>
                <w:color w:val="1F497D" w:themeColor="text2"/>
              </w:rPr>
            </w:pPr>
          </w:p>
          <w:p w14:paraId="1C418217" w14:textId="77777777" w:rsidR="00E748E6" w:rsidRDefault="00E748E6" w:rsidP="00F63117">
            <w:pPr>
              <w:jc w:val="left"/>
              <w:rPr>
                <w:rFonts w:cs="Arial"/>
              </w:rPr>
            </w:pPr>
            <w:r w:rsidRPr="00D12248">
              <w:rPr>
                <w:rFonts w:cs="Arial"/>
                <w:b/>
                <w:color w:val="1F497D" w:themeColor="text2"/>
              </w:rPr>
              <w:t>Practice Standard 1 Child at the Centre</w:t>
            </w:r>
            <w:r>
              <w:rPr>
                <w:rFonts w:cs="Arial"/>
              </w:rPr>
              <w:t>: A Safeguarder will safeguard the child’s interest through their practice, participation in process and influencing decisions that aim to lead to better outcomes for the child.</w:t>
            </w:r>
          </w:p>
          <w:p w14:paraId="18287470" w14:textId="77777777" w:rsidR="00E748E6" w:rsidRDefault="00E748E6" w:rsidP="00F63117">
            <w:pPr>
              <w:jc w:val="left"/>
              <w:rPr>
                <w:rFonts w:cs="Arial"/>
              </w:rPr>
            </w:pPr>
          </w:p>
        </w:tc>
      </w:tr>
      <w:tr w:rsidR="00E748E6" w14:paraId="5EBCF877" w14:textId="77777777" w:rsidTr="00F63117">
        <w:tc>
          <w:tcPr>
            <w:tcW w:w="10682" w:type="dxa"/>
            <w:gridSpan w:val="2"/>
          </w:tcPr>
          <w:p w14:paraId="3AD6CC0C" w14:textId="77777777" w:rsidR="00E748E6" w:rsidRDefault="00E748E6" w:rsidP="00F63117">
            <w:pPr>
              <w:jc w:val="left"/>
              <w:rPr>
                <w:rFonts w:cs="Arial"/>
              </w:rPr>
            </w:pPr>
          </w:p>
          <w:p w14:paraId="5D5EAA85" w14:textId="77777777" w:rsidR="00E748E6" w:rsidRDefault="00E748E6" w:rsidP="00F63117">
            <w:pPr>
              <w:jc w:val="left"/>
              <w:rPr>
                <w:rFonts w:cs="Arial"/>
              </w:rPr>
            </w:pPr>
            <w:r w:rsidRPr="0081243B">
              <w:rPr>
                <w:rFonts w:cs="Arial"/>
                <w:b/>
              </w:rPr>
              <w:t>Why?</w:t>
            </w:r>
            <w:r>
              <w:rPr>
                <w:rFonts w:cs="Arial"/>
              </w:rPr>
              <w:t xml:space="preserve"> To ensure that each child’s individual needs and interests are identified and his or her views and rights are respected. By keeping the child at the centre, the Safeguarder can contribute most effectively to decisions being made for each individual child that supports better outcomes.</w:t>
            </w:r>
          </w:p>
          <w:p w14:paraId="13C09912" w14:textId="77777777" w:rsidR="00E748E6" w:rsidRDefault="00E748E6" w:rsidP="00F63117">
            <w:pPr>
              <w:jc w:val="left"/>
              <w:rPr>
                <w:rFonts w:cs="Arial"/>
              </w:rPr>
            </w:pPr>
          </w:p>
        </w:tc>
      </w:tr>
      <w:tr w:rsidR="00E748E6" w14:paraId="78229BC8" w14:textId="77777777" w:rsidTr="00F63117">
        <w:tc>
          <w:tcPr>
            <w:tcW w:w="3560" w:type="dxa"/>
            <w:shd w:val="clear" w:color="auto" w:fill="4F81BD" w:themeFill="accent1"/>
          </w:tcPr>
          <w:p w14:paraId="1294DE86" w14:textId="77777777" w:rsidR="00E748E6" w:rsidRPr="00D12248" w:rsidRDefault="00E748E6" w:rsidP="00F63117">
            <w:pPr>
              <w:jc w:val="left"/>
              <w:rPr>
                <w:rFonts w:cs="Arial"/>
                <w:b/>
              </w:rPr>
            </w:pPr>
            <w:r w:rsidRPr="00D12248">
              <w:rPr>
                <w:rFonts w:cs="Arial"/>
                <w:b/>
              </w:rPr>
              <w:t>How?</w:t>
            </w:r>
          </w:p>
        </w:tc>
        <w:tc>
          <w:tcPr>
            <w:tcW w:w="7122" w:type="dxa"/>
            <w:shd w:val="clear" w:color="auto" w:fill="4F81BD" w:themeFill="accent1"/>
          </w:tcPr>
          <w:p w14:paraId="742986BB" w14:textId="77777777" w:rsidR="00E748E6" w:rsidRPr="00D12248" w:rsidRDefault="00E748E6" w:rsidP="00F63117">
            <w:pPr>
              <w:jc w:val="left"/>
              <w:rPr>
                <w:rFonts w:cs="Arial"/>
                <w:b/>
              </w:rPr>
            </w:pPr>
            <w:r>
              <w:rPr>
                <w:rFonts w:cs="Arial"/>
                <w:b/>
              </w:rPr>
              <w:t>Further Guidance</w:t>
            </w:r>
          </w:p>
        </w:tc>
      </w:tr>
      <w:tr w:rsidR="00E748E6" w14:paraId="03EA47CA" w14:textId="77777777" w:rsidTr="00F63117">
        <w:tc>
          <w:tcPr>
            <w:tcW w:w="3560" w:type="dxa"/>
          </w:tcPr>
          <w:p w14:paraId="62BF3E91" w14:textId="77777777" w:rsidR="00E748E6" w:rsidRDefault="00E748E6" w:rsidP="00F63117">
            <w:pPr>
              <w:jc w:val="left"/>
              <w:rPr>
                <w:rFonts w:cs="Arial"/>
              </w:rPr>
            </w:pPr>
          </w:p>
          <w:p w14:paraId="5DD024B4" w14:textId="77777777" w:rsidR="00E748E6" w:rsidRDefault="00E748E6" w:rsidP="00F63117">
            <w:pPr>
              <w:jc w:val="left"/>
              <w:rPr>
                <w:rFonts w:cs="Arial"/>
              </w:rPr>
            </w:pPr>
            <w:r>
              <w:rPr>
                <w:rFonts w:cs="Arial"/>
              </w:rPr>
              <w:t>Ensuring the views of the child are actively sought and the child’s participation is encouraged, where possible, to inform the Safeguarder’s recommendations</w:t>
            </w:r>
          </w:p>
        </w:tc>
        <w:tc>
          <w:tcPr>
            <w:tcW w:w="7122" w:type="dxa"/>
          </w:tcPr>
          <w:p w14:paraId="151CFA0A" w14:textId="77777777" w:rsidR="00E748E6" w:rsidRDefault="00E748E6" w:rsidP="00F63117">
            <w:pPr>
              <w:jc w:val="left"/>
              <w:rPr>
                <w:rFonts w:cs="Arial"/>
                <w:color w:val="1F497D" w:themeColor="text2"/>
              </w:rPr>
            </w:pPr>
          </w:p>
          <w:p w14:paraId="13B113A6" w14:textId="77777777" w:rsidR="00E748E6" w:rsidRPr="004349D6" w:rsidRDefault="00E748E6" w:rsidP="00F63117">
            <w:pPr>
              <w:jc w:val="left"/>
              <w:rPr>
                <w:rFonts w:cs="Arial"/>
                <w:color w:val="1F497D" w:themeColor="text2"/>
              </w:rPr>
            </w:pPr>
            <w:r w:rsidRPr="004349D6">
              <w:rPr>
                <w:rFonts w:cs="Arial"/>
                <w:color w:val="1F497D" w:themeColor="text2"/>
              </w:rPr>
              <w:t xml:space="preserve">The </w:t>
            </w:r>
            <w:r w:rsidRPr="00EA07C5">
              <w:rPr>
                <w:rFonts w:cs="Arial"/>
                <w:b/>
                <w:color w:val="1F497D" w:themeColor="text2"/>
              </w:rPr>
              <w:t>focus</w:t>
            </w:r>
            <w:r w:rsidRPr="004349D6">
              <w:rPr>
                <w:rFonts w:cs="Arial"/>
                <w:color w:val="1F497D" w:themeColor="text2"/>
              </w:rPr>
              <w:t xml:space="preserve"> of the </w:t>
            </w:r>
            <w:r>
              <w:rPr>
                <w:rFonts w:cs="Arial"/>
                <w:color w:val="1F497D" w:themeColor="text2"/>
              </w:rPr>
              <w:t>Safeguarder</w:t>
            </w:r>
            <w:r w:rsidRPr="004349D6">
              <w:rPr>
                <w:rFonts w:cs="Arial"/>
                <w:color w:val="1F497D" w:themeColor="text2"/>
              </w:rPr>
              <w:t xml:space="preserve"> should be on improving the wellbeing of the child or young person by identifying a way forward which is in the best interest of the child.</w:t>
            </w:r>
          </w:p>
          <w:p w14:paraId="0B4B7BC2" w14:textId="77777777" w:rsidR="00E748E6" w:rsidRPr="004349D6" w:rsidRDefault="00E748E6" w:rsidP="00F63117">
            <w:pPr>
              <w:jc w:val="left"/>
              <w:rPr>
                <w:rFonts w:cs="Arial"/>
                <w:color w:val="1F497D" w:themeColor="text2"/>
              </w:rPr>
            </w:pPr>
          </w:p>
          <w:p w14:paraId="69D77AA5" w14:textId="77777777" w:rsidR="00E748E6" w:rsidRPr="004349D6" w:rsidRDefault="00E748E6" w:rsidP="00F63117">
            <w:pPr>
              <w:jc w:val="left"/>
              <w:rPr>
                <w:rFonts w:cs="Arial"/>
                <w:color w:val="1F497D" w:themeColor="text2"/>
              </w:rPr>
            </w:pPr>
            <w:r w:rsidRPr="004349D6">
              <w:rPr>
                <w:rFonts w:cs="Arial"/>
                <w:color w:val="1F497D" w:themeColor="text2"/>
              </w:rPr>
              <w:t xml:space="preserve">The child is </w:t>
            </w:r>
            <w:r w:rsidRPr="00EA07C5">
              <w:rPr>
                <w:rFonts w:cs="Arial"/>
                <w:b/>
                <w:color w:val="1F497D" w:themeColor="text2"/>
              </w:rPr>
              <w:t>treated with respect</w:t>
            </w:r>
            <w:r w:rsidRPr="004349D6">
              <w:rPr>
                <w:rFonts w:cs="Arial"/>
                <w:color w:val="1F497D" w:themeColor="text2"/>
              </w:rPr>
              <w:t xml:space="preserve"> by the </w:t>
            </w:r>
            <w:r>
              <w:rPr>
                <w:rFonts w:cs="Arial"/>
                <w:color w:val="1F497D" w:themeColor="text2"/>
              </w:rPr>
              <w:t>Safeguarder</w:t>
            </w:r>
            <w:r w:rsidRPr="004349D6">
              <w:rPr>
                <w:rFonts w:cs="Arial"/>
                <w:color w:val="1F497D" w:themeColor="text2"/>
              </w:rPr>
              <w:t xml:space="preserve"> and provided with information and explanation to ensure that they make informed choices about their engagement, participation and contribution.</w:t>
            </w:r>
          </w:p>
          <w:p w14:paraId="0A88FC7D" w14:textId="77777777" w:rsidR="00E748E6" w:rsidRPr="004349D6" w:rsidRDefault="00E748E6" w:rsidP="00F63117">
            <w:pPr>
              <w:jc w:val="left"/>
              <w:rPr>
                <w:rFonts w:cs="Arial"/>
                <w:color w:val="1F497D" w:themeColor="text2"/>
              </w:rPr>
            </w:pPr>
          </w:p>
          <w:p w14:paraId="444AF424" w14:textId="77777777" w:rsidR="00E748E6" w:rsidRPr="004349D6" w:rsidRDefault="00E748E6" w:rsidP="00F63117">
            <w:pPr>
              <w:jc w:val="left"/>
              <w:rPr>
                <w:rFonts w:cs="Arial"/>
                <w:color w:val="1F497D" w:themeColor="text2"/>
              </w:rPr>
            </w:pPr>
            <w:r w:rsidRPr="004349D6">
              <w:rPr>
                <w:rFonts w:cs="Arial"/>
                <w:color w:val="1F497D" w:themeColor="text2"/>
              </w:rPr>
              <w:t xml:space="preserve">The </w:t>
            </w:r>
            <w:r w:rsidRPr="00EA07C5">
              <w:rPr>
                <w:rFonts w:cs="Arial"/>
                <w:b/>
                <w:color w:val="1F497D" w:themeColor="text2"/>
              </w:rPr>
              <w:t>child’s views</w:t>
            </w:r>
            <w:r w:rsidRPr="004349D6">
              <w:rPr>
                <w:rFonts w:cs="Arial"/>
                <w:color w:val="1F497D" w:themeColor="text2"/>
              </w:rPr>
              <w:t xml:space="preserve"> are taken into account by the </w:t>
            </w:r>
            <w:r>
              <w:rPr>
                <w:rFonts w:cs="Arial"/>
                <w:color w:val="1F497D" w:themeColor="text2"/>
              </w:rPr>
              <w:t>Safeguarder</w:t>
            </w:r>
            <w:r w:rsidRPr="004349D6">
              <w:rPr>
                <w:rFonts w:cs="Arial"/>
                <w:color w:val="1F497D" w:themeColor="text2"/>
              </w:rPr>
              <w:t xml:space="preserve"> when considering how to safeguard the child’s interests and what to recommend to decision makers.</w:t>
            </w:r>
          </w:p>
          <w:p w14:paraId="0A84F3C8" w14:textId="77777777" w:rsidR="00E748E6" w:rsidRPr="004349D6" w:rsidRDefault="00E748E6" w:rsidP="00F63117">
            <w:pPr>
              <w:jc w:val="left"/>
              <w:rPr>
                <w:rFonts w:cs="Arial"/>
                <w:color w:val="1F497D" w:themeColor="text2"/>
              </w:rPr>
            </w:pPr>
          </w:p>
          <w:p w14:paraId="2988E5F2" w14:textId="77777777" w:rsidR="00E748E6" w:rsidRPr="004349D6" w:rsidRDefault="00E748E6" w:rsidP="00F63117">
            <w:pPr>
              <w:jc w:val="left"/>
              <w:rPr>
                <w:rFonts w:cs="Arial"/>
                <w:color w:val="1F497D" w:themeColor="text2"/>
              </w:rPr>
            </w:pPr>
            <w:r w:rsidRPr="004349D6">
              <w:rPr>
                <w:rFonts w:cs="Arial"/>
                <w:color w:val="1F497D" w:themeColor="text2"/>
              </w:rPr>
              <w:t xml:space="preserve">The </w:t>
            </w:r>
            <w:r>
              <w:rPr>
                <w:rFonts w:cs="Arial"/>
                <w:color w:val="1F497D" w:themeColor="text2"/>
              </w:rPr>
              <w:t>Safeguarder</w:t>
            </w:r>
            <w:r w:rsidRPr="004349D6">
              <w:rPr>
                <w:rFonts w:cs="Arial"/>
                <w:color w:val="1F497D" w:themeColor="text2"/>
              </w:rPr>
              <w:t xml:space="preserve">’s </w:t>
            </w:r>
            <w:r w:rsidRPr="00EA07C5">
              <w:rPr>
                <w:rFonts w:cs="Arial"/>
                <w:b/>
                <w:color w:val="1F497D" w:themeColor="text2"/>
              </w:rPr>
              <w:t>reasons</w:t>
            </w:r>
            <w:r w:rsidRPr="004349D6">
              <w:rPr>
                <w:rFonts w:cs="Arial"/>
                <w:color w:val="1F497D" w:themeColor="text2"/>
              </w:rPr>
              <w:t xml:space="preserve"> for not following the child’s views should be made clear to the child where possible. </w:t>
            </w:r>
          </w:p>
        </w:tc>
      </w:tr>
      <w:tr w:rsidR="00E748E6" w14:paraId="7EEA74D1" w14:textId="77777777" w:rsidTr="00F63117">
        <w:tc>
          <w:tcPr>
            <w:tcW w:w="3560" w:type="dxa"/>
          </w:tcPr>
          <w:p w14:paraId="4DD0BFD0" w14:textId="77777777" w:rsidR="00E748E6" w:rsidRDefault="00E748E6" w:rsidP="00F63117">
            <w:pPr>
              <w:jc w:val="left"/>
              <w:rPr>
                <w:rFonts w:cs="Arial"/>
              </w:rPr>
            </w:pPr>
          </w:p>
          <w:p w14:paraId="5C5B6793" w14:textId="77777777" w:rsidR="00E748E6" w:rsidRDefault="00E748E6" w:rsidP="00F63117">
            <w:pPr>
              <w:jc w:val="left"/>
              <w:rPr>
                <w:rFonts w:cs="Arial"/>
              </w:rPr>
            </w:pPr>
            <w:r>
              <w:rPr>
                <w:rFonts w:cs="Arial"/>
              </w:rPr>
              <w:t>Every child is treated and valued as an individual</w:t>
            </w:r>
          </w:p>
        </w:tc>
        <w:tc>
          <w:tcPr>
            <w:tcW w:w="7122" w:type="dxa"/>
          </w:tcPr>
          <w:p w14:paraId="39A16A83" w14:textId="77777777" w:rsidR="00E748E6" w:rsidRDefault="00E748E6" w:rsidP="00F63117">
            <w:pPr>
              <w:jc w:val="left"/>
              <w:rPr>
                <w:rFonts w:cs="Arial"/>
                <w:color w:val="1F497D" w:themeColor="text2"/>
              </w:rPr>
            </w:pPr>
          </w:p>
          <w:p w14:paraId="008003F4" w14:textId="77777777" w:rsidR="00E748E6" w:rsidRDefault="00E748E6" w:rsidP="00F63117">
            <w:pPr>
              <w:jc w:val="left"/>
              <w:rPr>
                <w:rFonts w:cs="Arial"/>
                <w:color w:val="1F497D" w:themeColor="text2"/>
              </w:rPr>
            </w:pPr>
            <w:r w:rsidRPr="004349D6">
              <w:rPr>
                <w:rFonts w:cs="Arial"/>
                <w:color w:val="1F497D" w:themeColor="text2"/>
              </w:rPr>
              <w:t xml:space="preserve">Children can provide thoughtful and valuable views about their experience and </w:t>
            </w:r>
            <w:r w:rsidRPr="00EA07C5">
              <w:rPr>
                <w:rFonts w:cs="Arial"/>
                <w:b/>
                <w:color w:val="1F497D" w:themeColor="text2"/>
              </w:rPr>
              <w:t>what works for them</w:t>
            </w:r>
            <w:r w:rsidRPr="004349D6">
              <w:rPr>
                <w:rFonts w:cs="Arial"/>
                <w:color w:val="1F497D" w:themeColor="text2"/>
              </w:rPr>
              <w:t xml:space="preserve">. </w:t>
            </w:r>
            <w:r>
              <w:rPr>
                <w:rFonts w:cs="Arial"/>
                <w:color w:val="1F497D" w:themeColor="text2"/>
              </w:rPr>
              <w:t>Where these are provided it is crucial that they are provided in the report.</w:t>
            </w:r>
          </w:p>
          <w:p w14:paraId="4A244B62" w14:textId="77777777" w:rsidR="00E748E6" w:rsidRDefault="00E748E6" w:rsidP="00F63117">
            <w:pPr>
              <w:jc w:val="left"/>
              <w:rPr>
                <w:rFonts w:cs="Arial"/>
                <w:color w:val="1F497D" w:themeColor="text2"/>
              </w:rPr>
            </w:pPr>
          </w:p>
          <w:p w14:paraId="6D6CBABA" w14:textId="77777777" w:rsidR="00E748E6" w:rsidRPr="004349D6" w:rsidRDefault="00E748E6" w:rsidP="00F63117">
            <w:pPr>
              <w:jc w:val="left"/>
              <w:rPr>
                <w:rFonts w:cs="Arial"/>
                <w:color w:val="1F497D" w:themeColor="text2"/>
              </w:rPr>
            </w:pPr>
            <w:r>
              <w:rPr>
                <w:rFonts w:cs="Arial"/>
                <w:color w:val="1F497D" w:themeColor="text2"/>
              </w:rPr>
              <w:t>Ways of tapping into children’s</w:t>
            </w:r>
            <w:r w:rsidRPr="004349D6">
              <w:rPr>
                <w:rFonts w:cs="Arial"/>
                <w:color w:val="1F497D" w:themeColor="text2"/>
              </w:rPr>
              <w:t xml:space="preserve"> views are observing and listening to them in a manner that </w:t>
            </w:r>
            <w:r w:rsidRPr="00EA07C5">
              <w:rPr>
                <w:rFonts w:cs="Arial"/>
                <w:b/>
                <w:color w:val="1F497D" w:themeColor="text2"/>
              </w:rPr>
              <w:t>recognises the best way for them</w:t>
            </w:r>
            <w:r>
              <w:rPr>
                <w:rFonts w:cs="Arial"/>
                <w:color w:val="1F497D" w:themeColor="text2"/>
              </w:rPr>
              <w:t>.</w:t>
            </w:r>
            <w:r w:rsidRPr="004349D6">
              <w:rPr>
                <w:rFonts w:cs="Arial"/>
                <w:color w:val="1F497D" w:themeColor="text2"/>
              </w:rPr>
              <w:t xml:space="preserve"> In one-to-one discussions, using play, using tools, in their environments or any manner that enables views to be given (if this is what the child wants to do). </w:t>
            </w:r>
          </w:p>
          <w:p w14:paraId="7F446BDA" w14:textId="77777777" w:rsidR="00E748E6" w:rsidRPr="004349D6" w:rsidRDefault="00E748E6" w:rsidP="00F63117">
            <w:pPr>
              <w:jc w:val="left"/>
              <w:rPr>
                <w:rFonts w:cs="Arial"/>
                <w:color w:val="1F497D" w:themeColor="text2"/>
              </w:rPr>
            </w:pPr>
          </w:p>
        </w:tc>
      </w:tr>
      <w:tr w:rsidR="00E748E6" w14:paraId="4525A510" w14:textId="77777777" w:rsidTr="00F63117">
        <w:tc>
          <w:tcPr>
            <w:tcW w:w="3560" w:type="dxa"/>
          </w:tcPr>
          <w:p w14:paraId="0390620D" w14:textId="77777777" w:rsidR="00E748E6" w:rsidRDefault="00E748E6" w:rsidP="00F63117">
            <w:pPr>
              <w:jc w:val="left"/>
              <w:rPr>
                <w:rFonts w:cs="Arial"/>
              </w:rPr>
            </w:pPr>
          </w:p>
          <w:p w14:paraId="550E4465" w14:textId="77777777" w:rsidR="00E748E6" w:rsidRDefault="00E748E6" w:rsidP="00F63117">
            <w:pPr>
              <w:jc w:val="left"/>
              <w:rPr>
                <w:rFonts w:cs="Arial"/>
              </w:rPr>
            </w:pPr>
            <w:r>
              <w:rPr>
                <w:rFonts w:cs="Arial"/>
              </w:rPr>
              <w:t>Each individual child’s culture, background, language, age and stage of development, any disability or any other individual needs and circumstances are considered</w:t>
            </w:r>
          </w:p>
        </w:tc>
        <w:tc>
          <w:tcPr>
            <w:tcW w:w="7122" w:type="dxa"/>
          </w:tcPr>
          <w:p w14:paraId="1F62AEF6" w14:textId="77777777" w:rsidR="00E748E6" w:rsidRDefault="00E748E6" w:rsidP="00F63117">
            <w:pPr>
              <w:jc w:val="left"/>
              <w:rPr>
                <w:rFonts w:cs="Arial"/>
                <w:b/>
                <w:color w:val="1F497D" w:themeColor="text2"/>
              </w:rPr>
            </w:pPr>
          </w:p>
          <w:p w14:paraId="27DEC5CC" w14:textId="77777777" w:rsidR="00E748E6" w:rsidRPr="004349D6" w:rsidRDefault="00E748E6" w:rsidP="00F63117">
            <w:pPr>
              <w:jc w:val="left"/>
              <w:rPr>
                <w:rFonts w:cs="Arial"/>
                <w:color w:val="1F497D" w:themeColor="text2"/>
              </w:rPr>
            </w:pPr>
            <w:r w:rsidRPr="00EA07C5">
              <w:rPr>
                <w:rFonts w:cs="Arial"/>
                <w:b/>
                <w:color w:val="1F497D" w:themeColor="text2"/>
              </w:rPr>
              <w:t>Individual needs</w:t>
            </w:r>
            <w:r w:rsidRPr="004349D6">
              <w:rPr>
                <w:rFonts w:cs="Arial"/>
                <w:color w:val="1F497D" w:themeColor="text2"/>
              </w:rPr>
              <w:t xml:space="preserve"> are looked for, considered and responded to as required, in the engagement and consideration of their interest, by </w:t>
            </w:r>
            <w:r>
              <w:rPr>
                <w:rFonts w:cs="Arial"/>
                <w:color w:val="1F497D" w:themeColor="text2"/>
              </w:rPr>
              <w:t>Safeguarders</w:t>
            </w:r>
            <w:r w:rsidRPr="004349D6">
              <w:rPr>
                <w:rFonts w:cs="Arial"/>
                <w:color w:val="1F497D" w:themeColor="text2"/>
              </w:rPr>
              <w:t xml:space="preserve">. </w:t>
            </w:r>
          </w:p>
          <w:p w14:paraId="2856DFF4" w14:textId="77777777" w:rsidR="00E748E6" w:rsidRPr="004349D6" w:rsidRDefault="00E748E6" w:rsidP="00F63117">
            <w:pPr>
              <w:jc w:val="left"/>
              <w:rPr>
                <w:rFonts w:cs="Arial"/>
                <w:color w:val="1F497D" w:themeColor="text2"/>
              </w:rPr>
            </w:pPr>
          </w:p>
          <w:p w14:paraId="27DA5A00" w14:textId="77777777" w:rsidR="00E748E6" w:rsidRPr="004349D6" w:rsidRDefault="00E748E6" w:rsidP="00F63117">
            <w:pPr>
              <w:jc w:val="left"/>
              <w:rPr>
                <w:rFonts w:cs="Arial"/>
                <w:color w:val="1F497D" w:themeColor="text2"/>
              </w:rPr>
            </w:pPr>
            <w:r>
              <w:rPr>
                <w:rFonts w:cs="Arial"/>
                <w:color w:val="1F497D" w:themeColor="text2"/>
              </w:rPr>
              <w:t>Safeguarders</w:t>
            </w:r>
            <w:r w:rsidRPr="004349D6">
              <w:rPr>
                <w:rFonts w:cs="Arial"/>
                <w:color w:val="1F497D" w:themeColor="text2"/>
              </w:rPr>
              <w:t xml:space="preserve"> to </w:t>
            </w:r>
            <w:r w:rsidRPr="00EA07C5">
              <w:rPr>
                <w:rFonts w:cs="Arial"/>
                <w:b/>
                <w:color w:val="1F497D" w:themeColor="text2"/>
              </w:rPr>
              <w:t>use tools and supports</w:t>
            </w:r>
            <w:r w:rsidRPr="004349D6">
              <w:rPr>
                <w:rFonts w:cs="Arial"/>
                <w:color w:val="1F497D" w:themeColor="text2"/>
              </w:rPr>
              <w:t xml:space="preserve"> appropriate to the child’s age and stage e.g. a </w:t>
            </w:r>
            <w:proofErr w:type="spellStart"/>
            <w:r w:rsidRPr="004349D6">
              <w:rPr>
                <w:rFonts w:cs="Arial"/>
                <w:color w:val="1F497D" w:themeColor="text2"/>
              </w:rPr>
              <w:t>mindmap</w:t>
            </w:r>
            <w:proofErr w:type="spellEnd"/>
            <w:r w:rsidRPr="004349D6">
              <w:rPr>
                <w:rFonts w:cs="Arial"/>
                <w:color w:val="1F497D" w:themeColor="text2"/>
              </w:rPr>
              <w:t xml:space="preserve"> can be very useful with the child at the centre and drawing out important areas from them.</w:t>
            </w:r>
          </w:p>
          <w:p w14:paraId="7EBB7AFA" w14:textId="77777777" w:rsidR="00E748E6" w:rsidRPr="004349D6" w:rsidRDefault="00E748E6" w:rsidP="00F63117">
            <w:pPr>
              <w:jc w:val="left"/>
              <w:rPr>
                <w:rFonts w:cs="Arial"/>
                <w:color w:val="1F497D" w:themeColor="text2"/>
              </w:rPr>
            </w:pPr>
          </w:p>
          <w:p w14:paraId="7969C5DF" w14:textId="77777777" w:rsidR="00E748E6" w:rsidRPr="004349D6" w:rsidRDefault="00E748E6" w:rsidP="00F63117">
            <w:pPr>
              <w:jc w:val="left"/>
              <w:rPr>
                <w:rFonts w:cs="Arial"/>
                <w:color w:val="1F497D" w:themeColor="text2"/>
              </w:rPr>
            </w:pPr>
            <w:r w:rsidRPr="004349D6">
              <w:rPr>
                <w:rFonts w:cs="Arial"/>
                <w:color w:val="1F497D" w:themeColor="text2"/>
              </w:rPr>
              <w:t xml:space="preserve">Focus by the </w:t>
            </w:r>
            <w:r>
              <w:rPr>
                <w:rFonts w:cs="Arial"/>
                <w:color w:val="1F497D" w:themeColor="text2"/>
              </w:rPr>
              <w:t>Safeguarder</w:t>
            </w:r>
            <w:r w:rsidRPr="004349D6">
              <w:rPr>
                <w:rFonts w:cs="Arial"/>
                <w:color w:val="1F497D" w:themeColor="text2"/>
              </w:rPr>
              <w:t xml:space="preserve"> on what the child needs at his or her </w:t>
            </w:r>
            <w:r w:rsidRPr="00EA07C5">
              <w:rPr>
                <w:rFonts w:cs="Arial"/>
                <w:b/>
                <w:color w:val="1F497D" w:themeColor="text2"/>
              </w:rPr>
              <w:t>stage of development</w:t>
            </w:r>
            <w:r>
              <w:rPr>
                <w:rFonts w:cs="Arial"/>
                <w:color w:val="1F497D" w:themeColor="text2"/>
              </w:rPr>
              <w:t xml:space="preserve">. </w:t>
            </w:r>
            <w:r w:rsidRPr="004349D6">
              <w:rPr>
                <w:rFonts w:cs="Arial"/>
                <w:color w:val="1F497D" w:themeColor="text2"/>
              </w:rPr>
              <w:t>Be clear about the gaps.</w:t>
            </w:r>
          </w:p>
          <w:p w14:paraId="69D9025B" w14:textId="77777777" w:rsidR="00E748E6" w:rsidRPr="004349D6" w:rsidRDefault="00E748E6" w:rsidP="00F63117">
            <w:pPr>
              <w:jc w:val="left"/>
              <w:rPr>
                <w:rFonts w:cs="Arial"/>
                <w:color w:val="1F497D" w:themeColor="text2"/>
              </w:rPr>
            </w:pPr>
          </w:p>
          <w:p w14:paraId="453C511F" w14:textId="77777777" w:rsidR="00E748E6" w:rsidRPr="004349D6" w:rsidRDefault="00E748E6" w:rsidP="00F63117">
            <w:pPr>
              <w:jc w:val="left"/>
              <w:rPr>
                <w:rFonts w:cs="Arial"/>
                <w:color w:val="1F497D" w:themeColor="text2"/>
              </w:rPr>
            </w:pPr>
            <w:r>
              <w:rPr>
                <w:rFonts w:cs="Arial"/>
                <w:color w:val="1F497D" w:themeColor="text2"/>
              </w:rPr>
              <w:t>Safeguarders</w:t>
            </w:r>
            <w:r w:rsidRPr="004349D6">
              <w:rPr>
                <w:rFonts w:cs="Arial"/>
                <w:color w:val="1F497D" w:themeColor="text2"/>
              </w:rPr>
              <w:t xml:space="preserve"> not to be </w:t>
            </w:r>
            <w:r w:rsidRPr="00EA07C5">
              <w:rPr>
                <w:rFonts w:cs="Arial"/>
                <w:b/>
                <w:color w:val="1F497D" w:themeColor="text2"/>
              </w:rPr>
              <w:t>distracted</w:t>
            </w:r>
            <w:r w:rsidRPr="004349D6">
              <w:rPr>
                <w:rFonts w:cs="Arial"/>
                <w:color w:val="1F497D" w:themeColor="text2"/>
              </w:rPr>
              <w:t xml:space="preserve"> by the parent’s needs.</w:t>
            </w:r>
          </w:p>
          <w:p w14:paraId="3600F9F7" w14:textId="77777777" w:rsidR="00E748E6" w:rsidRPr="004349D6" w:rsidRDefault="00E748E6" w:rsidP="00F63117">
            <w:pPr>
              <w:jc w:val="left"/>
              <w:rPr>
                <w:rFonts w:cs="Arial"/>
                <w:color w:val="1F497D" w:themeColor="text2"/>
              </w:rPr>
            </w:pPr>
          </w:p>
          <w:p w14:paraId="5E823B31" w14:textId="77777777" w:rsidR="00E748E6" w:rsidRPr="004349D6" w:rsidRDefault="00E748E6" w:rsidP="00F63117">
            <w:pPr>
              <w:jc w:val="left"/>
              <w:rPr>
                <w:rFonts w:cs="Arial"/>
                <w:color w:val="1F497D" w:themeColor="text2"/>
              </w:rPr>
            </w:pPr>
            <w:r w:rsidRPr="004349D6">
              <w:rPr>
                <w:rFonts w:cs="Arial"/>
                <w:color w:val="1F497D" w:themeColor="text2"/>
              </w:rPr>
              <w:t xml:space="preserve">Be aware of </w:t>
            </w:r>
            <w:r w:rsidRPr="00EA07C5">
              <w:rPr>
                <w:rFonts w:cs="Arial"/>
                <w:b/>
                <w:color w:val="1F497D" w:themeColor="text2"/>
              </w:rPr>
              <w:t xml:space="preserve">UNCRC </w:t>
            </w:r>
            <w:r>
              <w:rPr>
                <w:rFonts w:cs="Arial"/>
                <w:b/>
                <w:color w:val="1F497D" w:themeColor="text2"/>
              </w:rPr>
              <w:t xml:space="preserve">and ECHR </w:t>
            </w:r>
            <w:r w:rsidRPr="00EA07C5">
              <w:rPr>
                <w:rFonts w:cs="Arial"/>
                <w:b/>
                <w:color w:val="1F497D" w:themeColor="text2"/>
              </w:rPr>
              <w:t>Principles</w:t>
            </w:r>
            <w:r w:rsidRPr="004349D6">
              <w:rPr>
                <w:rFonts w:cs="Arial"/>
                <w:color w:val="1F497D" w:themeColor="text2"/>
              </w:rPr>
              <w:t xml:space="preserve"> – non-disc</w:t>
            </w:r>
            <w:r>
              <w:rPr>
                <w:rFonts w:cs="Arial"/>
                <w:color w:val="1F497D" w:themeColor="text2"/>
              </w:rPr>
              <w:t>r</w:t>
            </w:r>
            <w:r w:rsidRPr="004349D6">
              <w:rPr>
                <w:rFonts w:cs="Arial"/>
                <w:color w:val="1F497D" w:themeColor="text2"/>
              </w:rPr>
              <w:t>imination – devotion to best interests.</w:t>
            </w:r>
          </w:p>
        </w:tc>
      </w:tr>
    </w:tbl>
    <w:p w14:paraId="503A1D9E" w14:textId="77777777" w:rsidR="00E748E6" w:rsidRDefault="00E748E6" w:rsidP="00E748E6"/>
    <w:p w14:paraId="608F2930" w14:textId="77777777" w:rsidR="00E748E6" w:rsidRDefault="00E748E6" w:rsidP="00E748E6"/>
    <w:p w14:paraId="6F2BFAC4" w14:textId="77777777" w:rsidR="00E748E6" w:rsidRDefault="00E748E6" w:rsidP="00E748E6"/>
    <w:p w14:paraId="0540135D" w14:textId="77777777" w:rsidR="00E748E6" w:rsidRDefault="00E748E6" w:rsidP="00E748E6"/>
    <w:p w14:paraId="06338877" w14:textId="77777777" w:rsidR="00E748E6" w:rsidRDefault="00E748E6" w:rsidP="00E748E6"/>
    <w:p w14:paraId="0207011F" w14:textId="77777777" w:rsidR="00E748E6" w:rsidRDefault="00E748E6" w:rsidP="00E748E6"/>
    <w:tbl>
      <w:tblPr>
        <w:tblStyle w:val="TableGrid"/>
        <w:tblW w:w="0" w:type="auto"/>
        <w:tblLook w:val="04A0" w:firstRow="1" w:lastRow="0" w:firstColumn="1" w:lastColumn="0" w:noHBand="0" w:noVBand="1"/>
      </w:tblPr>
      <w:tblGrid>
        <w:gridCol w:w="3507"/>
        <w:gridCol w:w="6949"/>
      </w:tblGrid>
      <w:tr w:rsidR="00E748E6" w14:paraId="75CB9416" w14:textId="77777777" w:rsidTr="00F63117">
        <w:tc>
          <w:tcPr>
            <w:tcW w:w="3560" w:type="dxa"/>
          </w:tcPr>
          <w:p w14:paraId="61C2A51A" w14:textId="77777777" w:rsidR="00E748E6" w:rsidRDefault="00E748E6" w:rsidP="00F63117">
            <w:pPr>
              <w:jc w:val="left"/>
              <w:rPr>
                <w:rFonts w:cs="Arial"/>
              </w:rPr>
            </w:pPr>
          </w:p>
          <w:p w14:paraId="0344C20C" w14:textId="77777777" w:rsidR="00E748E6" w:rsidRDefault="00E748E6" w:rsidP="00F63117">
            <w:pPr>
              <w:jc w:val="left"/>
              <w:rPr>
                <w:rFonts w:cs="Arial"/>
              </w:rPr>
            </w:pPr>
            <w:r>
              <w:rPr>
                <w:rFonts w:cs="Arial"/>
              </w:rPr>
              <w:t>Appropriate language is used in all discussions involving children and all jargon or technical terms if required are clearly explained.</w:t>
            </w:r>
          </w:p>
        </w:tc>
        <w:tc>
          <w:tcPr>
            <w:tcW w:w="7122" w:type="dxa"/>
          </w:tcPr>
          <w:p w14:paraId="7FD50A8A" w14:textId="77777777" w:rsidR="00E748E6" w:rsidRDefault="00E748E6" w:rsidP="00F63117">
            <w:pPr>
              <w:jc w:val="left"/>
              <w:rPr>
                <w:rFonts w:cs="Arial"/>
                <w:color w:val="1F497D" w:themeColor="text2"/>
              </w:rPr>
            </w:pPr>
          </w:p>
          <w:p w14:paraId="2B025B94" w14:textId="77777777" w:rsidR="00E748E6" w:rsidRDefault="00E748E6" w:rsidP="00F63117">
            <w:pPr>
              <w:jc w:val="left"/>
              <w:rPr>
                <w:rFonts w:cs="Arial"/>
                <w:color w:val="1F497D" w:themeColor="text2"/>
              </w:rPr>
            </w:pPr>
            <w:r>
              <w:rPr>
                <w:rFonts w:cs="Arial"/>
                <w:color w:val="1F497D" w:themeColor="text2"/>
              </w:rPr>
              <w:t xml:space="preserve">Safeguarders need to be </w:t>
            </w:r>
            <w:r w:rsidRPr="00EA07C5">
              <w:rPr>
                <w:rFonts w:cs="Arial"/>
                <w:b/>
                <w:color w:val="1F497D" w:themeColor="text2"/>
              </w:rPr>
              <w:t>clear in their communication</w:t>
            </w:r>
            <w:r>
              <w:rPr>
                <w:rFonts w:cs="Arial"/>
                <w:color w:val="1F497D" w:themeColor="text2"/>
              </w:rPr>
              <w:t xml:space="preserve"> both verbal and written.  </w:t>
            </w:r>
          </w:p>
          <w:p w14:paraId="14800885" w14:textId="77777777" w:rsidR="00E748E6" w:rsidRDefault="00E748E6" w:rsidP="00F63117">
            <w:pPr>
              <w:jc w:val="left"/>
              <w:rPr>
                <w:rFonts w:cs="Arial"/>
                <w:color w:val="1F497D" w:themeColor="text2"/>
              </w:rPr>
            </w:pPr>
          </w:p>
          <w:p w14:paraId="0ED3A24C" w14:textId="77777777" w:rsidR="00E748E6" w:rsidRDefault="00E748E6" w:rsidP="00F63117">
            <w:pPr>
              <w:jc w:val="left"/>
              <w:rPr>
                <w:rFonts w:cs="Arial"/>
                <w:color w:val="1F497D" w:themeColor="text2"/>
              </w:rPr>
            </w:pPr>
            <w:r>
              <w:rPr>
                <w:rFonts w:cs="Arial"/>
                <w:color w:val="1F497D" w:themeColor="text2"/>
              </w:rPr>
              <w:t xml:space="preserve">Theory and quality need </w:t>
            </w:r>
            <w:r w:rsidRPr="00EA07C5">
              <w:rPr>
                <w:rFonts w:cs="Arial"/>
                <w:b/>
                <w:color w:val="1F497D" w:themeColor="text2"/>
              </w:rPr>
              <w:t>explanation</w:t>
            </w:r>
            <w:r>
              <w:rPr>
                <w:rFonts w:cs="Arial"/>
                <w:color w:val="1F497D" w:themeColor="text2"/>
              </w:rPr>
              <w:t xml:space="preserve">. Terms such as ‘attachment’ - what does this mean.  </w:t>
            </w:r>
          </w:p>
          <w:p w14:paraId="6805F820" w14:textId="77777777" w:rsidR="00E748E6" w:rsidRDefault="00E748E6" w:rsidP="00F63117">
            <w:pPr>
              <w:jc w:val="left"/>
              <w:rPr>
                <w:rFonts w:cs="Arial"/>
                <w:color w:val="1F497D" w:themeColor="text2"/>
              </w:rPr>
            </w:pPr>
          </w:p>
          <w:p w14:paraId="480CDE82" w14:textId="77777777" w:rsidR="00E748E6" w:rsidRDefault="00E748E6" w:rsidP="00F63117">
            <w:pPr>
              <w:jc w:val="left"/>
              <w:rPr>
                <w:rFonts w:cs="Arial"/>
                <w:color w:val="1F497D" w:themeColor="text2"/>
              </w:rPr>
            </w:pPr>
            <w:r>
              <w:rPr>
                <w:rFonts w:cs="Arial"/>
                <w:color w:val="1F497D" w:themeColor="text2"/>
              </w:rPr>
              <w:t xml:space="preserve">Reports must be </w:t>
            </w:r>
            <w:r w:rsidRPr="00EA07C5">
              <w:rPr>
                <w:rFonts w:cs="Arial"/>
                <w:b/>
                <w:color w:val="1F497D" w:themeColor="text2"/>
              </w:rPr>
              <w:t>user friendly</w:t>
            </w:r>
            <w:r>
              <w:rPr>
                <w:rFonts w:cs="Arial"/>
                <w:color w:val="1F497D" w:themeColor="text2"/>
              </w:rPr>
              <w:t xml:space="preserve"> but must also meet the needs of all, including children’s hearings and courts.</w:t>
            </w:r>
          </w:p>
          <w:p w14:paraId="30C0F6DF" w14:textId="77777777" w:rsidR="00E748E6" w:rsidRPr="004349D6" w:rsidRDefault="00E748E6" w:rsidP="00F63117">
            <w:pPr>
              <w:jc w:val="left"/>
              <w:rPr>
                <w:rFonts w:cs="Arial"/>
                <w:color w:val="1F497D" w:themeColor="text2"/>
              </w:rPr>
            </w:pPr>
          </w:p>
        </w:tc>
      </w:tr>
      <w:tr w:rsidR="00E748E6" w14:paraId="5BF41C2A" w14:textId="77777777" w:rsidTr="00F63117">
        <w:tc>
          <w:tcPr>
            <w:tcW w:w="3560" w:type="dxa"/>
          </w:tcPr>
          <w:p w14:paraId="1DFD1059" w14:textId="77777777" w:rsidR="00E748E6" w:rsidRDefault="00E748E6" w:rsidP="00F63117">
            <w:pPr>
              <w:jc w:val="left"/>
              <w:rPr>
                <w:rFonts w:cs="Arial"/>
              </w:rPr>
            </w:pPr>
          </w:p>
          <w:p w14:paraId="1068DFA8" w14:textId="77777777" w:rsidR="00E748E6" w:rsidRDefault="00E748E6" w:rsidP="00F63117">
            <w:pPr>
              <w:jc w:val="left"/>
              <w:rPr>
                <w:rFonts w:cs="Arial"/>
              </w:rPr>
            </w:pPr>
            <w:r>
              <w:rPr>
                <w:rFonts w:cs="Arial"/>
              </w:rPr>
              <w:t>Assessments and information provided by others, including parents and carers and representatives from services and agencies involved are considered in helping to inform the Safeguarder’s communication and recommendations.</w:t>
            </w:r>
          </w:p>
          <w:p w14:paraId="2258E1C9" w14:textId="77777777" w:rsidR="00E748E6" w:rsidRDefault="00E748E6" w:rsidP="00F63117">
            <w:pPr>
              <w:jc w:val="left"/>
              <w:rPr>
                <w:rFonts w:cs="Arial"/>
              </w:rPr>
            </w:pPr>
          </w:p>
        </w:tc>
        <w:tc>
          <w:tcPr>
            <w:tcW w:w="7122" w:type="dxa"/>
          </w:tcPr>
          <w:p w14:paraId="46DAA6DF" w14:textId="77777777" w:rsidR="00E748E6" w:rsidRDefault="00E748E6" w:rsidP="00F63117">
            <w:pPr>
              <w:jc w:val="left"/>
              <w:rPr>
                <w:rFonts w:cs="Arial"/>
                <w:color w:val="1F497D" w:themeColor="text2"/>
              </w:rPr>
            </w:pPr>
          </w:p>
          <w:p w14:paraId="4D40A475" w14:textId="77777777" w:rsidR="00E748E6" w:rsidRDefault="00E748E6" w:rsidP="00F63117">
            <w:pPr>
              <w:jc w:val="left"/>
              <w:rPr>
                <w:rFonts w:cs="Arial"/>
                <w:color w:val="1F497D" w:themeColor="text2"/>
              </w:rPr>
            </w:pPr>
            <w:r>
              <w:rPr>
                <w:rFonts w:cs="Arial"/>
                <w:color w:val="1F497D" w:themeColor="text2"/>
              </w:rPr>
              <w:t xml:space="preserve">The views of </w:t>
            </w:r>
            <w:r w:rsidRPr="00EA07C5">
              <w:rPr>
                <w:rFonts w:cs="Arial"/>
                <w:b/>
                <w:color w:val="1F497D" w:themeColor="text2"/>
              </w:rPr>
              <w:t>people closely involved</w:t>
            </w:r>
            <w:r>
              <w:rPr>
                <w:rFonts w:cs="Arial"/>
                <w:color w:val="1F497D" w:themeColor="text2"/>
              </w:rPr>
              <w:t xml:space="preserve"> with the process themselves must be considered.</w:t>
            </w:r>
          </w:p>
          <w:p w14:paraId="43F2087A" w14:textId="77777777" w:rsidR="00E748E6" w:rsidRDefault="00E748E6" w:rsidP="00F63117">
            <w:pPr>
              <w:jc w:val="left"/>
              <w:rPr>
                <w:rFonts w:cs="Arial"/>
                <w:color w:val="1F497D" w:themeColor="text2"/>
              </w:rPr>
            </w:pPr>
          </w:p>
          <w:p w14:paraId="373C0058" w14:textId="77777777" w:rsidR="00E748E6" w:rsidRDefault="00E748E6" w:rsidP="00F63117">
            <w:pPr>
              <w:jc w:val="left"/>
              <w:rPr>
                <w:rFonts w:cs="Arial"/>
                <w:color w:val="1F497D" w:themeColor="text2"/>
              </w:rPr>
            </w:pPr>
            <w:r>
              <w:rPr>
                <w:rFonts w:cs="Arial"/>
                <w:color w:val="1F497D" w:themeColor="text2"/>
              </w:rPr>
              <w:t xml:space="preserve">Safeguarders must </w:t>
            </w:r>
            <w:r w:rsidRPr="00B40E2A">
              <w:rPr>
                <w:rFonts w:cs="Arial"/>
                <w:b/>
                <w:color w:val="1F497D" w:themeColor="text2"/>
              </w:rPr>
              <w:t>consider and understand</w:t>
            </w:r>
            <w:r>
              <w:rPr>
                <w:rFonts w:cs="Arial"/>
                <w:color w:val="1F497D" w:themeColor="text2"/>
              </w:rPr>
              <w:t xml:space="preserve"> other professional’s assessments to see if there are gaps or issues.  </w:t>
            </w:r>
            <w:r>
              <w:rPr>
                <w:rFonts w:cs="Arial"/>
                <w:color w:val="1F497D" w:themeColor="text2"/>
              </w:rPr>
              <w:br/>
            </w:r>
          </w:p>
          <w:p w14:paraId="13E60983" w14:textId="77777777" w:rsidR="00E748E6" w:rsidRDefault="00E748E6" w:rsidP="00F63117">
            <w:pPr>
              <w:jc w:val="left"/>
              <w:rPr>
                <w:rFonts w:cs="Arial"/>
                <w:color w:val="1F497D" w:themeColor="text2"/>
              </w:rPr>
            </w:pPr>
            <w:r>
              <w:rPr>
                <w:rFonts w:cs="Arial"/>
                <w:color w:val="1F497D" w:themeColor="text2"/>
              </w:rPr>
              <w:t xml:space="preserve">Safeguarders must critically review other’s assessments and </w:t>
            </w:r>
            <w:r w:rsidRPr="00B40E2A">
              <w:rPr>
                <w:rFonts w:cs="Arial"/>
                <w:b/>
                <w:color w:val="1F497D" w:themeColor="text2"/>
              </w:rPr>
              <w:t>make reasoned assessment themselves of all the information that they have collected in relation to making their recommendations</w:t>
            </w:r>
            <w:r>
              <w:rPr>
                <w:rFonts w:cs="Arial"/>
                <w:color w:val="1F497D" w:themeColor="text2"/>
              </w:rPr>
              <w:t>.</w:t>
            </w:r>
          </w:p>
          <w:p w14:paraId="7B079C63" w14:textId="77777777" w:rsidR="00E748E6" w:rsidRDefault="00E748E6" w:rsidP="00F63117">
            <w:pPr>
              <w:jc w:val="left"/>
              <w:rPr>
                <w:rFonts w:cs="Arial"/>
                <w:color w:val="1F497D" w:themeColor="text2"/>
              </w:rPr>
            </w:pPr>
          </w:p>
          <w:p w14:paraId="6E076BD6" w14:textId="77777777" w:rsidR="00E748E6" w:rsidRDefault="00E748E6" w:rsidP="00F63117">
            <w:pPr>
              <w:jc w:val="left"/>
              <w:rPr>
                <w:rFonts w:cs="Arial"/>
                <w:color w:val="1F497D" w:themeColor="text2"/>
              </w:rPr>
            </w:pPr>
            <w:r>
              <w:rPr>
                <w:rFonts w:cs="Arial"/>
                <w:color w:val="1F497D" w:themeColor="text2"/>
              </w:rPr>
              <w:t xml:space="preserve">Safeguarders’ recommendations should be obvious to the decision makers with </w:t>
            </w:r>
            <w:r w:rsidRPr="00EA07C5">
              <w:rPr>
                <w:rFonts w:cs="Arial"/>
                <w:b/>
                <w:color w:val="1F497D" w:themeColor="text2"/>
              </w:rPr>
              <w:t xml:space="preserve">justification </w:t>
            </w:r>
            <w:r w:rsidRPr="00EA07C5">
              <w:rPr>
                <w:rFonts w:cs="Arial"/>
                <w:color w:val="1F497D" w:themeColor="text2"/>
              </w:rPr>
              <w:t>for what is proposed</w:t>
            </w:r>
            <w:r>
              <w:rPr>
                <w:rFonts w:cs="Arial"/>
                <w:color w:val="1F497D" w:themeColor="text2"/>
              </w:rPr>
              <w:t>.</w:t>
            </w:r>
          </w:p>
          <w:p w14:paraId="2DC0E3E9" w14:textId="77777777" w:rsidR="00E748E6" w:rsidRPr="00EA07C5" w:rsidRDefault="00E748E6" w:rsidP="00F63117">
            <w:pPr>
              <w:jc w:val="left"/>
              <w:rPr>
                <w:rFonts w:cs="Arial"/>
                <w:color w:val="1F497D" w:themeColor="text2"/>
              </w:rPr>
            </w:pPr>
          </w:p>
        </w:tc>
      </w:tr>
    </w:tbl>
    <w:p w14:paraId="3EE94BC7" w14:textId="77777777" w:rsidR="00E748E6" w:rsidRDefault="00E748E6" w:rsidP="00E748E6">
      <w:pPr>
        <w:jc w:val="left"/>
        <w:rPr>
          <w:rFonts w:cs="Arial"/>
        </w:rPr>
      </w:pPr>
      <w:r w:rsidRPr="004219F0">
        <w:rPr>
          <w:rFonts w:cs="Arial"/>
        </w:rPr>
        <w:t xml:space="preserve"> </w:t>
      </w:r>
    </w:p>
    <w:p w14:paraId="170CE6F0" w14:textId="77777777" w:rsidR="00E748E6" w:rsidRDefault="00E748E6" w:rsidP="00E748E6">
      <w:pPr>
        <w:rPr>
          <w:rFonts w:cs="Arial"/>
        </w:rPr>
      </w:pPr>
      <w:r>
        <w:rPr>
          <w:rFonts w:cs="Arial"/>
        </w:rPr>
        <w:br w:type="page"/>
      </w:r>
    </w:p>
    <w:p w14:paraId="65045044" w14:textId="77777777" w:rsidR="00E748E6" w:rsidRDefault="00E748E6" w:rsidP="00E748E6">
      <w:pPr>
        <w:pStyle w:val="Heading1"/>
      </w:pPr>
      <w:bookmarkStart w:id="39" w:name="_18._Structure_and"/>
      <w:bookmarkEnd w:id="39"/>
      <w:r>
        <w:lastRenderedPageBreak/>
        <w:t>18. Structure and Content – Tips/Helpful Suggestions</w:t>
      </w:r>
    </w:p>
    <w:p w14:paraId="71881AB0" w14:textId="77777777" w:rsidR="00E748E6" w:rsidRDefault="00E748E6" w:rsidP="00E748E6">
      <w:pPr>
        <w:jc w:val="left"/>
        <w:rPr>
          <w:b/>
          <w:color w:val="1F497D" w:themeColor="text2"/>
        </w:rPr>
      </w:pPr>
    </w:p>
    <w:p w14:paraId="0D74D7EA" w14:textId="77777777" w:rsidR="00E748E6" w:rsidRPr="00120128" w:rsidRDefault="00E748E6" w:rsidP="00E748E6">
      <w:pPr>
        <w:jc w:val="center"/>
        <w:rPr>
          <w:b/>
          <w:color w:val="1F497D" w:themeColor="text2"/>
          <w:sz w:val="24"/>
          <w:szCs w:val="24"/>
        </w:rPr>
      </w:pPr>
      <w:r w:rsidRPr="00120128">
        <w:rPr>
          <w:b/>
          <w:color w:val="1F497D" w:themeColor="text2"/>
          <w:sz w:val="24"/>
          <w:szCs w:val="24"/>
        </w:rPr>
        <w:t>Remember, a report is simply a way of presenting information.</w:t>
      </w:r>
      <w:r w:rsidRPr="00120128">
        <w:rPr>
          <w:b/>
          <w:color w:val="1F497D" w:themeColor="text2"/>
          <w:sz w:val="24"/>
          <w:szCs w:val="24"/>
        </w:rPr>
        <w:br/>
      </w:r>
    </w:p>
    <w:p w14:paraId="568BD6CA" w14:textId="77777777" w:rsidR="00E748E6" w:rsidRPr="00BE69F8" w:rsidRDefault="00E748E6" w:rsidP="00E748E6">
      <w:pPr>
        <w:pStyle w:val="ListParagraph"/>
        <w:numPr>
          <w:ilvl w:val="0"/>
          <w:numId w:val="10"/>
        </w:numPr>
        <w:jc w:val="left"/>
      </w:pPr>
      <w:r>
        <w:rPr>
          <w:b/>
          <w:color w:val="1F497D" w:themeColor="text2"/>
        </w:rPr>
        <w:t>The R</w:t>
      </w:r>
      <w:r w:rsidRPr="00B3124C">
        <w:rPr>
          <w:b/>
          <w:color w:val="1F497D" w:themeColor="text2"/>
        </w:rPr>
        <w:t>eader:</w:t>
      </w:r>
      <w:r w:rsidRPr="00B3124C">
        <w:rPr>
          <w:color w:val="1F497D" w:themeColor="text2"/>
        </w:rPr>
        <w:t xml:space="preserve"> </w:t>
      </w:r>
      <w:r w:rsidRPr="00BE69F8">
        <w:t xml:space="preserve">Reports should be designed to be read </w:t>
      </w:r>
      <w:r>
        <w:t>and understood easily</w:t>
      </w:r>
      <w:r w:rsidRPr="00BE69F8">
        <w:t xml:space="preserve"> and accurately by the reader.</w:t>
      </w:r>
      <w:r w:rsidRPr="00120128">
        <w:t xml:space="preserve"> </w:t>
      </w:r>
      <w:r>
        <w:t>Will they understand what you are saying and why? Why should they</w:t>
      </w:r>
      <w:r w:rsidRPr="00BE69F8">
        <w:t xml:space="preserve"> do as you suggest?</w:t>
      </w:r>
      <w:r w:rsidRPr="00BE69F8">
        <w:br/>
        <w:t>Always have in mind: who are the readers and what do they need to know?</w:t>
      </w:r>
      <w:r>
        <w:t xml:space="preserve"> </w:t>
      </w:r>
      <w:r w:rsidRPr="00BE69F8">
        <w:br/>
      </w:r>
    </w:p>
    <w:p w14:paraId="4DBBF8B8" w14:textId="77777777" w:rsidR="00E748E6" w:rsidRPr="00BE69F8" w:rsidRDefault="00E748E6" w:rsidP="00E748E6">
      <w:pPr>
        <w:pStyle w:val="ListParagraph"/>
        <w:numPr>
          <w:ilvl w:val="0"/>
          <w:numId w:val="10"/>
        </w:numPr>
        <w:jc w:val="left"/>
      </w:pPr>
      <w:r w:rsidRPr="00B3124C">
        <w:rPr>
          <w:b/>
          <w:color w:val="1F497D" w:themeColor="text2"/>
        </w:rPr>
        <w:t>Stages:</w:t>
      </w:r>
      <w:r>
        <w:t xml:space="preserve"> </w:t>
      </w:r>
      <w:r w:rsidRPr="00BE69F8">
        <w:t>There are 5 equally important stages</w:t>
      </w:r>
      <w:r>
        <w:t xml:space="preserve"> to writing a report</w:t>
      </w:r>
      <w:r w:rsidRPr="00BE69F8">
        <w:t xml:space="preserve">: </w:t>
      </w:r>
    </w:p>
    <w:p w14:paraId="3F4195EB" w14:textId="77777777" w:rsidR="00E748E6" w:rsidRPr="00BE69F8" w:rsidRDefault="00E748E6" w:rsidP="00E748E6">
      <w:pPr>
        <w:pStyle w:val="ListParagraph"/>
        <w:numPr>
          <w:ilvl w:val="0"/>
          <w:numId w:val="11"/>
        </w:numPr>
        <w:jc w:val="left"/>
      </w:pPr>
      <w:r w:rsidRPr="00BE69F8">
        <w:t>Planning – (both for focus of investigations and for time to write and submit)</w:t>
      </w:r>
    </w:p>
    <w:p w14:paraId="52212180" w14:textId="77777777" w:rsidR="00E748E6" w:rsidRPr="00BE69F8" w:rsidRDefault="00E748E6" w:rsidP="00E748E6">
      <w:pPr>
        <w:pStyle w:val="ListParagraph"/>
        <w:numPr>
          <w:ilvl w:val="0"/>
          <w:numId w:val="11"/>
        </w:numPr>
        <w:jc w:val="left"/>
      </w:pPr>
      <w:r w:rsidRPr="00BE69F8">
        <w:t>Collecting information</w:t>
      </w:r>
    </w:p>
    <w:p w14:paraId="5C0F1021" w14:textId="77777777" w:rsidR="00E748E6" w:rsidRPr="00BE69F8" w:rsidRDefault="00E748E6" w:rsidP="00E748E6">
      <w:pPr>
        <w:pStyle w:val="ListParagraph"/>
        <w:numPr>
          <w:ilvl w:val="0"/>
          <w:numId w:val="11"/>
        </w:numPr>
        <w:jc w:val="left"/>
      </w:pPr>
      <w:r w:rsidRPr="00BE69F8">
        <w:t>Organising and structuring your information</w:t>
      </w:r>
    </w:p>
    <w:p w14:paraId="48EA99A7" w14:textId="77777777" w:rsidR="00E748E6" w:rsidRPr="00BE69F8" w:rsidRDefault="00E748E6" w:rsidP="00E748E6">
      <w:pPr>
        <w:pStyle w:val="ListParagraph"/>
        <w:numPr>
          <w:ilvl w:val="0"/>
          <w:numId w:val="11"/>
        </w:numPr>
        <w:jc w:val="left"/>
      </w:pPr>
      <w:r w:rsidRPr="00BE69F8">
        <w:t>Writing the first draft</w:t>
      </w:r>
    </w:p>
    <w:p w14:paraId="6B158970" w14:textId="77777777" w:rsidR="00E748E6" w:rsidRPr="00BE69F8" w:rsidRDefault="00E748E6" w:rsidP="00E748E6">
      <w:pPr>
        <w:pStyle w:val="ListParagraph"/>
        <w:numPr>
          <w:ilvl w:val="0"/>
          <w:numId w:val="11"/>
        </w:numPr>
        <w:jc w:val="left"/>
      </w:pPr>
      <w:r w:rsidRPr="00BE69F8">
        <w:t>Checking and re-drafting</w:t>
      </w:r>
      <w:r w:rsidRPr="00BE69F8">
        <w:br/>
      </w:r>
    </w:p>
    <w:p w14:paraId="34466B80" w14:textId="77777777" w:rsidR="00E748E6" w:rsidRPr="00BE69F8" w:rsidRDefault="00E748E6" w:rsidP="00E748E6">
      <w:pPr>
        <w:pStyle w:val="ListParagraph"/>
        <w:numPr>
          <w:ilvl w:val="0"/>
          <w:numId w:val="10"/>
        </w:numPr>
        <w:jc w:val="left"/>
      </w:pPr>
      <w:r w:rsidRPr="00B3124C">
        <w:rPr>
          <w:b/>
          <w:color w:val="1F497D" w:themeColor="text2"/>
        </w:rPr>
        <w:t>Structure:</w:t>
      </w:r>
      <w:r w:rsidRPr="00B3124C">
        <w:rPr>
          <w:color w:val="1F497D" w:themeColor="text2"/>
        </w:rPr>
        <w:t xml:space="preserve"> </w:t>
      </w:r>
      <w:r w:rsidRPr="00BE69F8">
        <w:t>use paragraphs – help the reader know</w:t>
      </w:r>
      <w:r>
        <w:t xml:space="preserve"> where you are and</w:t>
      </w:r>
      <w:r w:rsidRPr="00BE69F8">
        <w:t xml:space="preserve"> where </w:t>
      </w:r>
      <w:r>
        <w:t xml:space="preserve">you are going – use numbers, </w:t>
      </w:r>
      <w:r w:rsidRPr="00BE69F8">
        <w:t>headings</w:t>
      </w:r>
      <w:r>
        <w:t xml:space="preserve"> or bullet points</w:t>
      </w:r>
      <w:r w:rsidRPr="00BE69F8">
        <w:t xml:space="preserve"> – be legible, type – number</w:t>
      </w:r>
      <w:r>
        <w:t xml:space="preserve"> your pages – leave space in</w:t>
      </w:r>
      <w:r w:rsidRPr="00BE69F8">
        <w:t xml:space="preserve"> margins for notes by the reader – avo</w:t>
      </w:r>
      <w:r>
        <w:t>id fancy fonts – use at least 12</w:t>
      </w:r>
      <w:r w:rsidRPr="00BE69F8">
        <w:t xml:space="preserve"> font size</w:t>
      </w:r>
      <w:r>
        <w:t xml:space="preserve"> – are there access needs?</w:t>
      </w:r>
      <w:r w:rsidRPr="00BE69F8">
        <w:br/>
      </w:r>
    </w:p>
    <w:p w14:paraId="0C96D0DD" w14:textId="77777777" w:rsidR="00E748E6" w:rsidRPr="00BE69F8" w:rsidRDefault="00E748E6" w:rsidP="00E748E6">
      <w:pPr>
        <w:pStyle w:val="ListParagraph"/>
        <w:numPr>
          <w:ilvl w:val="0"/>
          <w:numId w:val="10"/>
        </w:numPr>
        <w:jc w:val="left"/>
      </w:pPr>
      <w:r w:rsidRPr="00B3124C">
        <w:rPr>
          <w:b/>
          <w:color w:val="1F497D" w:themeColor="text2"/>
        </w:rPr>
        <w:t>Style:</w:t>
      </w:r>
      <w:r w:rsidRPr="00B3124C">
        <w:rPr>
          <w:color w:val="1F497D" w:themeColor="text2"/>
        </w:rPr>
        <w:t xml:space="preserve"> </w:t>
      </w:r>
      <w:r w:rsidRPr="00BE69F8">
        <w:t>keep it simple – avoid long sentences - avoid jargon and overly emotive statements – write in the 1</w:t>
      </w:r>
      <w:r w:rsidRPr="00BE69F8">
        <w:rPr>
          <w:vertAlign w:val="superscript"/>
        </w:rPr>
        <w:t>st</w:t>
      </w:r>
      <w:r w:rsidRPr="00BE69F8">
        <w:t xml:space="preserve"> person ‘I recommend…’ – use names and titles consistently </w:t>
      </w:r>
      <w:r>
        <w:t xml:space="preserve">– use numbering consistently </w:t>
      </w:r>
      <w:r w:rsidRPr="00BE69F8">
        <w:t>– check spelling of names – especially the child’s name</w:t>
      </w:r>
      <w:r>
        <w:t xml:space="preserve"> and be clear and respectful</w:t>
      </w:r>
      <w:r w:rsidRPr="00BE69F8">
        <w:br/>
      </w:r>
    </w:p>
    <w:p w14:paraId="10D76D14" w14:textId="77777777" w:rsidR="00E748E6" w:rsidRPr="00BE69F8" w:rsidRDefault="00E748E6" w:rsidP="00E748E6">
      <w:pPr>
        <w:pStyle w:val="ListParagraph"/>
        <w:numPr>
          <w:ilvl w:val="0"/>
          <w:numId w:val="10"/>
        </w:numPr>
        <w:jc w:val="left"/>
      </w:pPr>
      <w:r w:rsidRPr="00B3124C">
        <w:rPr>
          <w:b/>
          <w:color w:val="1F497D" w:themeColor="text2"/>
        </w:rPr>
        <w:t>Getting started</w:t>
      </w:r>
      <w:r w:rsidRPr="00B3124C">
        <w:rPr>
          <w:color w:val="1F497D" w:themeColor="text2"/>
        </w:rPr>
        <w:t xml:space="preserve"> </w:t>
      </w:r>
      <w:r w:rsidRPr="00BE69F8">
        <w:t>- basic structures</w:t>
      </w:r>
      <w:r>
        <w:t xml:space="preserve"> – remember the Practice Standards and provide details of:</w:t>
      </w:r>
      <w:r w:rsidRPr="00BE69F8">
        <w:br/>
        <w:t xml:space="preserve">- </w:t>
      </w:r>
      <w:r>
        <w:t xml:space="preserve">the name of Safeguarder - the name of the child with date of birth </w:t>
      </w:r>
      <w:r>
        <w:br/>
        <w:t xml:space="preserve">- the date and reasons for appointment </w:t>
      </w:r>
      <w:r w:rsidRPr="00BE69F8">
        <w:br/>
        <w:t xml:space="preserve">- </w:t>
      </w:r>
      <w:r>
        <w:t>people spoken to in the course of enquiries and their details, if relevant</w:t>
      </w:r>
      <w:r w:rsidRPr="00BE69F8">
        <w:br/>
        <w:t xml:space="preserve">- </w:t>
      </w:r>
      <w:r>
        <w:t>information provided as to the background of the child’s case and any inquiries made</w:t>
      </w:r>
      <w:r>
        <w:br/>
        <w:t xml:space="preserve">- information as to the </w:t>
      </w:r>
      <w:r w:rsidRPr="00BE69F8">
        <w:t xml:space="preserve">views of the child </w:t>
      </w:r>
      <w:r>
        <w:tab/>
        <w:t xml:space="preserve">- the views of all </w:t>
      </w:r>
      <w:r w:rsidRPr="00BE69F8">
        <w:t>relevant pers</w:t>
      </w:r>
      <w:r>
        <w:t>ons</w:t>
      </w:r>
      <w:r w:rsidRPr="00BE69F8">
        <w:br/>
        <w:t xml:space="preserve">- </w:t>
      </w:r>
      <w:r>
        <w:t>information or a summary as to the key events or issues that have emerged during inquiries</w:t>
      </w:r>
      <w:r>
        <w:br/>
        <w:t xml:space="preserve">- reasoned </w:t>
      </w:r>
      <w:r w:rsidRPr="00BE69F8">
        <w:t xml:space="preserve">analysis of </w:t>
      </w:r>
      <w:r>
        <w:t xml:space="preserve">the </w:t>
      </w:r>
      <w:r w:rsidRPr="00BE69F8">
        <w:t xml:space="preserve">information </w:t>
      </w:r>
      <w:r>
        <w:t>available and its link to and weight of importance to the conclusions made</w:t>
      </w:r>
      <w:r w:rsidRPr="00BE69F8">
        <w:br/>
        <w:t xml:space="preserve">- </w:t>
      </w:r>
      <w:r>
        <w:t xml:space="preserve">a </w:t>
      </w:r>
      <w:r w:rsidRPr="00BE69F8">
        <w:t>conclu</w:t>
      </w:r>
      <w:r>
        <w:t>sion</w:t>
      </w:r>
      <w:r w:rsidRPr="00BE69F8">
        <w:t xml:space="preserve"> </w:t>
      </w:r>
      <w:r>
        <w:t>with recommendations as to what is in the child’s interests</w:t>
      </w:r>
      <w:r w:rsidRPr="00BE69F8">
        <w:t xml:space="preserve"> </w:t>
      </w:r>
      <w:r w:rsidRPr="00BE69F8">
        <w:br/>
      </w:r>
    </w:p>
    <w:p w14:paraId="338053FC" w14:textId="77777777" w:rsidR="00E748E6" w:rsidRPr="00BE69F8" w:rsidRDefault="00E748E6" w:rsidP="00E748E6">
      <w:pPr>
        <w:pStyle w:val="ListParagraph"/>
        <w:numPr>
          <w:ilvl w:val="0"/>
          <w:numId w:val="10"/>
        </w:numPr>
        <w:jc w:val="left"/>
      </w:pPr>
      <w:r w:rsidRPr="00B3124C">
        <w:rPr>
          <w:b/>
          <w:color w:val="1F497D" w:themeColor="text2"/>
        </w:rPr>
        <w:t>Be clear, concise and comprehensive</w:t>
      </w:r>
      <w:r w:rsidRPr="00B3124C">
        <w:rPr>
          <w:color w:val="1F497D" w:themeColor="text2"/>
        </w:rPr>
        <w:t xml:space="preserve"> </w:t>
      </w:r>
      <w:r>
        <w:t>-</w:t>
      </w:r>
      <w:r w:rsidRPr="00BE69F8">
        <w:t xml:space="preserve"> shorter is more likely to be read but </w:t>
      </w:r>
      <w:r>
        <w:t>larger reports are sometimes required</w:t>
      </w:r>
      <w:r w:rsidRPr="00BE69F8">
        <w:t xml:space="preserve"> – get shorter</w:t>
      </w:r>
      <w:r>
        <w:t xml:space="preserve"> </w:t>
      </w:r>
      <w:r w:rsidRPr="00BE69F8">
        <w:t>– are some words unnecessary</w:t>
      </w:r>
      <w:r>
        <w:t>? – avoid repetition</w:t>
      </w:r>
      <w:r w:rsidRPr="00BE69F8">
        <w:br/>
      </w:r>
    </w:p>
    <w:p w14:paraId="5D22BB78" w14:textId="77777777" w:rsidR="00E748E6" w:rsidRPr="00BE69F8" w:rsidRDefault="00E748E6" w:rsidP="00E748E6">
      <w:pPr>
        <w:pStyle w:val="ListParagraph"/>
        <w:numPr>
          <w:ilvl w:val="0"/>
          <w:numId w:val="10"/>
        </w:numPr>
        <w:jc w:val="left"/>
      </w:pPr>
      <w:r w:rsidRPr="00B3124C">
        <w:rPr>
          <w:b/>
          <w:color w:val="1F497D" w:themeColor="text2"/>
        </w:rPr>
        <w:t>Be proportionate</w:t>
      </w:r>
      <w:r w:rsidRPr="00B3124C">
        <w:rPr>
          <w:color w:val="1F497D" w:themeColor="text2"/>
        </w:rPr>
        <w:t xml:space="preserve"> </w:t>
      </w:r>
      <w:r>
        <w:t>– don’t just describe - don’t</w:t>
      </w:r>
      <w:r w:rsidRPr="00BE69F8">
        <w:t xml:space="preserve"> </w:t>
      </w:r>
      <w:r>
        <w:t xml:space="preserve">just </w:t>
      </w:r>
      <w:r w:rsidRPr="00BE69F8">
        <w:t>regurgitate information – interpret significance of facts – what weight do you attribute to these</w:t>
      </w:r>
      <w:r>
        <w:t>?</w:t>
      </w:r>
      <w:r w:rsidRPr="00BE69F8">
        <w:t xml:space="preserve"> </w:t>
      </w:r>
      <w:r>
        <w:t>–</w:t>
      </w:r>
      <w:r w:rsidRPr="00BE69F8">
        <w:t xml:space="preserve"> </w:t>
      </w:r>
      <w:r>
        <w:t xml:space="preserve">what </w:t>
      </w:r>
      <w:r w:rsidRPr="00BE69F8">
        <w:t>does the reader need to know?</w:t>
      </w:r>
      <w:r>
        <w:t xml:space="preserve"> </w:t>
      </w:r>
      <w:r w:rsidRPr="00BE69F8">
        <w:br/>
      </w:r>
    </w:p>
    <w:p w14:paraId="187ECB07" w14:textId="77777777" w:rsidR="00E748E6" w:rsidRDefault="00E748E6" w:rsidP="00E748E6">
      <w:pPr>
        <w:pStyle w:val="ListParagraph"/>
        <w:numPr>
          <w:ilvl w:val="0"/>
          <w:numId w:val="10"/>
        </w:numPr>
        <w:jc w:val="left"/>
      </w:pPr>
      <w:r w:rsidRPr="00B3124C">
        <w:rPr>
          <w:b/>
          <w:color w:val="1F497D" w:themeColor="text2"/>
        </w:rPr>
        <w:t>Try and cover other views</w:t>
      </w:r>
      <w:r w:rsidRPr="00B3124C">
        <w:rPr>
          <w:color w:val="1F497D" w:themeColor="text2"/>
        </w:rPr>
        <w:t xml:space="preserve"> </w:t>
      </w:r>
      <w:r w:rsidRPr="00BE69F8">
        <w:t>to your own – address why not to follow these? Why yours?</w:t>
      </w:r>
      <w:r w:rsidRPr="00BE69F8">
        <w:br/>
        <w:t>Conclusions and recommendations should draw out the implications of your findings.</w:t>
      </w:r>
      <w:r>
        <w:br/>
      </w:r>
    </w:p>
    <w:p w14:paraId="533F9C9D" w14:textId="77777777" w:rsidR="00E748E6" w:rsidRDefault="00E748E6" w:rsidP="00E748E6">
      <w:pPr>
        <w:pStyle w:val="ListParagraph"/>
        <w:numPr>
          <w:ilvl w:val="0"/>
          <w:numId w:val="10"/>
        </w:numPr>
        <w:jc w:val="left"/>
      </w:pPr>
      <w:r w:rsidRPr="00B3124C">
        <w:rPr>
          <w:b/>
          <w:color w:val="1F497D" w:themeColor="text2"/>
        </w:rPr>
        <w:t>Be transparent</w:t>
      </w:r>
      <w:r w:rsidRPr="00B3124C">
        <w:rPr>
          <w:color w:val="1F497D" w:themeColor="text2"/>
        </w:rPr>
        <w:t xml:space="preserve"> </w:t>
      </w:r>
      <w:r>
        <w:t xml:space="preserve">– be clear what you have based your conclusions on – identify your sources to the detail required in individual cases – be aware that you may have to justify any further details about the basis of your conclusions at a children’s hearing or court. </w:t>
      </w:r>
      <w:r>
        <w:br/>
      </w:r>
    </w:p>
    <w:p w14:paraId="4A682167" w14:textId="77777777" w:rsidR="00E748E6" w:rsidRDefault="00E748E6" w:rsidP="00E748E6">
      <w:pPr>
        <w:pStyle w:val="ListParagraph"/>
        <w:numPr>
          <w:ilvl w:val="0"/>
          <w:numId w:val="10"/>
        </w:numPr>
        <w:jc w:val="left"/>
      </w:pPr>
      <w:r w:rsidRPr="00B3124C">
        <w:rPr>
          <w:b/>
          <w:color w:val="1F497D" w:themeColor="text2"/>
        </w:rPr>
        <w:t>Don’t introduce</w:t>
      </w:r>
      <w:r w:rsidRPr="00B3124C">
        <w:rPr>
          <w:color w:val="1F497D" w:themeColor="text2"/>
        </w:rPr>
        <w:t xml:space="preserve"> </w:t>
      </w:r>
      <w:r w:rsidRPr="00BE69F8">
        <w:t>new information at the stage of your conclusions.</w:t>
      </w:r>
      <w:r>
        <w:br/>
      </w:r>
    </w:p>
    <w:p w14:paraId="17D65B9D" w14:textId="77777777" w:rsidR="00E748E6" w:rsidRPr="00BE69F8" w:rsidRDefault="00E748E6" w:rsidP="00E748E6">
      <w:pPr>
        <w:pStyle w:val="ListParagraph"/>
        <w:numPr>
          <w:ilvl w:val="0"/>
          <w:numId w:val="10"/>
        </w:numPr>
        <w:jc w:val="left"/>
      </w:pPr>
      <w:r w:rsidRPr="00B3124C">
        <w:rPr>
          <w:b/>
          <w:color w:val="1F497D" w:themeColor="text2"/>
        </w:rPr>
        <w:t>The final draft</w:t>
      </w:r>
      <w:r w:rsidRPr="00BE69F8">
        <w:t xml:space="preserve">: leave time to read this – read first for typos and grammar and only this – then read again for the content – it can be difficult to do both at the same time – leave time (a day or so if you can) to see the report with a ‘fresh eye’ - as the reader might experience it. </w:t>
      </w:r>
      <w:r w:rsidRPr="00BE69F8">
        <w:br/>
        <w:t>If you had to summarise the report</w:t>
      </w:r>
      <w:r>
        <w:t xml:space="preserve"> would it be clear</w:t>
      </w:r>
      <w:r w:rsidRPr="00BE69F8">
        <w:t xml:space="preserve"> what it was saying and why?</w:t>
      </w:r>
      <w:r w:rsidRPr="00BE69F8">
        <w:br/>
      </w:r>
    </w:p>
    <w:p w14:paraId="15855ECB" w14:textId="77777777" w:rsidR="00E748E6" w:rsidRPr="008F057E" w:rsidRDefault="00E748E6" w:rsidP="00E748E6">
      <w:pPr>
        <w:pStyle w:val="ListParagraph"/>
        <w:jc w:val="center"/>
        <w:rPr>
          <w:b/>
          <w:color w:val="1F497D" w:themeColor="text2"/>
        </w:rPr>
      </w:pPr>
      <w:r w:rsidRPr="00B3124C">
        <w:rPr>
          <w:b/>
          <w:color w:val="1F497D" w:themeColor="text2"/>
        </w:rPr>
        <w:t>Be reflective, self-critical and uncompromising about the quality of your final report.</w:t>
      </w:r>
      <w:bookmarkStart w:id="40" w:name="_REPORTS_–_12."/>
      <w:bookmarkEnd w:id="40"/>
      <w:r>
        <w:br w:type="page"/>
      </w:r>
    </w:p>
    <w:p w14:paraId="38925389" w14:textId="77777777" w:rsidR="00E748E6" w:rsidRPr="00663823" w:rsidRDefault="00E748E6" w:rsidP="00E748E6">
      <w:pPr>
        <w:pStyle w:val="Heading1"/>
      </w:pPr>
      <w:bookmarkStart w:id="41" w:name="_19._Standard_Phrases"/>
      <w:bookmarkEnd w:id="41"/>
      <w:r>
        <w:lastRenderedPageBreak/>
        <w:t xml:space="preserve">19. </w:t>
      </w:r>
      <w:r w:rsidRPr="00236DDA">
        <w:t>Standard Phrases in Reports</w:t>
      </w:r>
      <w:r>
        <w:t>– Tips/Helpful Suggestions</w:t>
      </w:r>
    </w:p>
    <w:p w14:paraId="609B74AD" w14:textId="77777777" w:rsidR="00E748E6" w:rsidRDefault="00E748E6" w:rsidP="00E748E6">
      <w:pPr>
        <w:jc w:val="left"/>
        <w:rPr>
          <w:b/>
          <w:color w:val="1F497D" w:themeColor="text2"/>
        </w:rPr>
      </w:pPr>
    </w:p>
    <w:p w14:paraId="46D7FCBF" w14:textId="77777777" w:rsidR="00E748E6" w:rsidRPr="00664924" w:rsidRDefault="00E748E6" w:rsidP="00E748E6">
      <w:pPr>
        <w:jc w:val="left"/>
        <w:rPr>
          <w:b/>
          <w:color w:val="1F497D" w:themeColor="text2"/>
        </w:rPr>
      </w:pPr>
    </w:p>
    <w:p w14:paraId="6707F471" w14:textId="77777777" w:rsidR="00E748E6" w:rsidRPr="008552E7" w:rsidRDefault="00E748E6" w:rsidP="00E748E6">
      <w:pPr>
        <w:jc w:val="left"/>
        <w:rPr>
          <w:rFonts w:cs="Arial"/>
          <w:b/>
          <w:color w:val="1F497D" w:themeColor="text2"/>
        </w:rPr>
      </w:pPr>
      <w:r w:rsidRPr="008552E7">
        <w:rPr>
          <w:rFonts w:cs="Arial"/>
          <w:b/>
          <w:color w:val="1F497D" w:themeColor="text2"/>
        </w:rPr>
        <w:t>Introduction</w:t>
      </w:r>
    </w:p>
    <w:p w14:paraId="373970B6" w14:textId="77777777" w:rsidR="00E748E6" w:rsidRDefault="00E748E6" w:rsidP="00E748E6">
      <w:pPr>
        <w:jc w:val="left"/>
        <w:rPr>
          <w:rFonts w:cs="Arial"/>
          <w:b/>
        </w:rPr>
      </w:pPr>
    </w:p>
    <w:p w14:paraId="31A5D1E8" w14:textId="77777777" w:rsidR="00E748E6" w:rsidRDefault="00E748E6" w:rsidP="00E748E6">
      <w:pPr>
        <w:jc w:val="left"/>
        <w:rPr>
          <w:rFonts w:cs="Arial"/>
        </w:rPr>
      </w:pPr>
      <w:r>
        <w:rPr>
          <w:rFonts w:cs="Arial"/>
        </w:rPr>
        <w:t xml:space="preserve">The following are phrases that have been used by current Safeguarders which may be helpful to you.  </w:t>
      </w:r>
    </w:p>
    <w:p w14:paraId="41727850" w14:textId="77777777" w:rsidR="00E748E6" w:rsidRDefault="00E748E6" w:rsidP="00E748E6">
      <w:pPr>
        <w:jc w:val="left"/>
        <w:rPr>
          <w:rFonts w:cs="Arial"/>
        </w:rPr>
      </w:pPr>
    </w:p>
    <w:p w14:paraId="5F7E7665" w14:textId="77777777" w:rsidR="00E748E6" w:rsidRDefault="00E748E6" w:rsidP="00E748E6">
      <w:pPr>
        <w:jc w:val="left"/>
        <w:rPr>
          <w:rFonts w:cs="Arial"/>
        </w:rPr>
      </w:pPr>
      <w:r>
        <w:rPr>
          <w:rFonts w:cs="Arial"/>
        </w:rPr>
        <w:t xml:space="preserve">Safeguarders are </w:t>
      </w:r>
      <w:r w:rsidRPr="00555F07">
        <w:rPr>
          <w:rFonts w:cs="Arial"/>
          <w:u w:val="single"/>
        </w:rPr>
        <w:t>not required to use this wording</w:t>
      </w:r>
      <w:r>
        <w:rPr>
          <w:rFonts w:cs="Arial"/>
        </w:rPr>
        <w:t xml:space="preserve">.  </w:t>
      </w:r>
    </w:p>
    <w:p w14:paraId="1190D8A9" w14:textId="77777777" w:rsidR="00E748E6" w:rsidRDefault="00E748E6" w:rsidP="00E748E6">
      <w:pPr>
        <w:jc w:val="left"/>
        <w:rPr>
          <w:rFonts w:cs="Arial"/>
        </w:rPr>
      </w:pPr>
    </w:p>
    <w:p w14:paraId="7CD4884F" w14:textId="77777777" w:rsidR="00E748E6" w:rsidRDefault="00E748E6" w:rsidP="00E748E6">
      <w:pPr>
        <w:jc w:val="left"/>
        <w:rPr>
          <w:rFonts w:cs="Arial"/>
        </w:rPr>
      </w:pPr>
    </w:p>
    <w:p w14:paraId="007E3265" w14:textId="77777777" w:rsidR="00E748E6" w:rsidRPr="00EF30ED" w:rsidRDefault="00E748E6" w:rsidP="00E748E6">
      <w:pPr>
        <w:pStyle w:val="ListParagraph"/>
        <w:numPr>
          <w:ilvl w:val="0"/>
          <w:numId w:val="22"/>
        </w:numPr>
        <w:jc w:val="left"/>
        <w:rPr>
          <w:rFonts w:cs="Arial"/>
          <w:b/>
          <w:color w:val="1F497D" w:themeColor="text2"/>
        </w:rPr>
      </w:pPr>
      <w:r w:rsidRPr="00EF30ED">
        <w:rPr>
          <w:rFonts w:cs="Arial"/>
          <w:b/>
          <w:color w:val="1F497D" w:themeColor="text2"/>
        </w:rPr>
        <w:t xml:space="preserve">Where a </w:t>
      </w:r>
      <w:r>
        <w:rPr>
          <w:rFonts w:cs="Arial"/>
          <w:b/>
          <w:color w:val="1F497D" w:themeColor="text2"/>
        </w:rPr>
        <w:t>Safeguarder</w:t>
      </w:r>
      <w:r w:rsidRPr="00EF30ED">
        <w:rPr>
          <w:rFonts w:cs="Arial"/>
          <w:b/>
          <w:color w:val="1F497D" w:themeColor="text2"/>
        </w:rPr>
        <w:t xml:space="preserve"> has been asked to provide an assessment beyond the </w:t>
      </w:r>
      <w:r>
        <w:rPr>
          <w:rFonts w:cs="Arial"/>
          <w:b/>
          <w:color w:val="1F497D" w:themeColor="text2"/>
        </w:rPr>
        <w:t>Safeguarder</w:t>
      </w:r>
      <w:r w:rsidRPr="00EF30ED">
        <w:rPr>
          <w:rFonts w:cs="Arial"/>
          <w:b/>
          <w:color w:val="1F497D" w:themeColor="text2"/>
        </w:rPr>
        <w:t xml:space="preserve"> role</w:t>
      </w:r>
      <w:r>
        <w:rPr>
          <w:rStyle w:val="FootnoteReference"/>
          <w:rFonts w:cs="Arial"/>
          <w:b/>
          <w:color w:val="1F497D" w:themeColor="text2"/>
        </w:rPr>
        <w:footnoteReference w:customMarkFollows="1" w:id="32"/>
        <w:t>1</w:t>
      </w:r>
    </w:p>
    <w:p w14:paraId="045FEB31" w14:textId="77777777" w:rsidR="00E748E6" w:rsidRDefault="00E748E6" w:rsidP="00E748E6">
      <w:pPr>
        <w:jc w:val="left"/>
        <w:rPr>
          <w:rFonts w:cs="Arial"/>
          <w:b/>
        </w:rPr>
      </w:pPr>
    </w:p>
    <w:p w14:paraId="6ECE6781" w14:textId="77777777" w:rsidR="00E748E6" w:rsidRDefault="00E748E6" w:rsidP="00E748E6">
      <w:pPr>
        <w:ind w:left="360"/>
        <w:jc w:val="left"/>
        <w:rPr>
          <w:rFonts w:cs="Arial"/>
        </w:rPr>
      </w:pPr>
      <w:r>
        <w:rPr>
          <w:rFonts w:cs="Arial"/>
        </w:rPr>
        <w:t>‘I am not providing an assessment as a properly qualified and accountable professional would be expected to do.  If providing any comments or observations they must be taken as such.’</w:t>
      </w:r>
    </w:p>
    <w:p w14:paraId="7F65A7BE" w14:textId="77777777" w:rsidR="00E748E6" w:rsidRDefault="00E748E6" w:rsidP="00E748E6">
      <w:pPr>
        <w:jc w:val="left"/>
        <w:rPr>
          <w:rFonts w:cs="Arial"/>
        </w:rPr>
      </w:pPr>
    </w:p>
    <w:p w14:paraId="79E129EB" w14:textId="77777777" w:rsidR="00E748E6" w:rsidRDefault="00E748E6" w:rsidP="00E748E6">
      <w:pPr>
        <w:ind w:left="360"/>
        <w:jc w:val="left"/>
        <w:rPr>
          <w:rFonts w:cs="Arial"/>
        </w:rPr>
      </w:pPr>
      <w:r>
        <w:rPr>
          <w:rFonts w:cs="Arial"/>
        </w:rPr>
        <w:t>‘Safeguarders are not recruited or trained to provide professional assessments.  These should be obtained from those who are qualified, trained and employed to do so.’</w:t>
      </w:r>
    </w:p>
    <w:p w14:paraId="4E120CFD" w14:textId="77777777" w:rsidR="00E748E6" w:rsidRDefault="00E748E6" w:rsidP="00E748E6">
      <w:pPr>
        <w:ind w:left="360"/>
        <w:jc w:val="left"/>
        <w:rPr>
          <w:rFonts w:cs="Arial"/>
        </w:rPr>
      </w:pPr>
    </w:p>
    <w:p w14:paraId="2589200D" w14:textId="77777777" w:rsidR="00E748E6" w:rsidRDefault="00E748E6" w:rsidP="00E748E6">
      <w:pPr>
        <w:jc w:val="left"/>
        <w:rPr>
          <w:rFonts w:cs="Arial"/>
        </w:rPr>
      </w:pPr>
    </w:p>
    <w:p w14:paraId="189F59E8" w14:textId="77777777" w:rsidR="00E748E6" w:rsidRPr="008552E7" w:rsidRDefault="00E748E6" w:rsidP="00E748E6">
      <w:pPr>
        <w:pStyle w:val="ListParagraph"/>
        <w:numPr>
          <w:ilvl w:val="0"/>
          <w:numId w:val="22"/>
        </w:numPr>
        <w:jc w:val="left"/>
        <w:rPr>
          <w:rFonts w:cs="Arial"/>
          <w:b/>
          <w:color w:val="1F497D" w:themeColor="text2"/>
        </w:rPr>
      </w:pPr>
      <w:r w:rsidRPr="008552E7">
        <w:rPr>
          <w:rFonts w:cs="Arial"/>
          <w:b/>
          <w:color w:val="1F497D" w:themeColor="text2"/>
        </w:rPr>
        <w:t>At the beginning of a report</w:t>
      </w:r>
    </w:p>
    <w:p w14:paraId="3448E230" w14:textId="77777777" w:rsidR="00E748E6" w:rsidRDefault="00E748E6" w:rsidP="00E748E6">
      <w:pPr>
        <w:jc w:val="left"/>
        <w:rPr>
          <w:rFonts w:cs="Arial"/>
          <w:b/>
        </w:rPr>
      </w:pPr>
    </w:p>
    <w:p w14:paraId="6B1A1B29" w14:textId="77777777" w:rsidR="00E748E6" w:rsidRPr="008552E7" w:rsidRDefault="00E748E6" w:rsidP="00E748E6">
      <w:pPr>
        <w:pStyle w:val="ListParagraph"/>
        <w:numPr>
          <w:ilvl w:val="0"/>
          <w:numId w:val="12"/>
        </w:numPr>
        <w:jc w:val="left"/>
        <w:rPr>
          <w:rFonts w:cs="Arial"/>
          <w:i/>
        </w:rPr>
      </w:pPr>
      <w:r w:rsidRPr="008552E7">
        <w:rPr>
          <w:rFonts w:cs="Arial"/>
          <w:i/>
        </w:rPr>
        <w:t>Purpose of report stated here, copying the reasons provided by the children’s hearing</w:t>
      </w:r>
    </w:p>
    <w:p w14:paraId="6390D7EC" w14:textId="77777777" w:rsidR="00E748E6" w:rsidRDefault="00E748E6" w:rsidP="00E748E6">
      <w:pPr>
        <w:pStyle w:val="ListParagraph"/>
        <w:numPr>
          <w:ilvl w:val="0"/>
          <w:numId w:val="12"/>
        </w:numPr>
        <w:jc w:val="left"/>
        <w:rPr>
          <w:rFonts w:cs="Arial"/>
        </w:rPr>
      </w:pPr>
      <w:r>
        <w:rPr>
          <w:rFonts w:cs="Arial"/>
        </w:rPr>
        <w:t>‘The Safeguarder is obliged to consider all factors relevant to safeguarding the interests of the child’</w:t>
      </w:r>
    </w:p>
    <w:p w14:paraId="46B86575" w14:textId="77777777" w:rsidR="00E748E6" w:rsidRDefault="00E748E6" w:rsidP="00E748E6">
      <w:pPr>
        <w:pStyle w:val="ListParagraph"/>
        <w:numPr>
          <w:ilvl w:val="0"/>
          <w:numId w:val="12"/>
        </w:numPr>
        <w:jc w:val="left"/>
        <w:rPr>
          <w:rFonts w:cs="Arial"/>
        </w:rPr>
      </w:pPr>
      <w:r>
        <w:rPr>
          <w:rFonts w:cs="Arial"/>
        </w:rPr>
        <w:t>‘Throughout this report I will refer to all adults as …’ (</w:t>
      </w:r>
      <w:r w:rsidRPr="00725EF7">
        <w:rPr>
          <w:rFonts w:cs="Arial"/>
          <w:i/>
        </w:rPr>
        <w:t xml:space="preserve">as appropriate to individual cases and where possible reflecting what the adult would prefer). For example: </w:t>
      </w:r>
      <w:r>
        <w:rPr>
          <w:rFonts w:cs="Arial"/>
          <w:i/>
        </w:rPr>
        <w:t>‘</w:t>
      </w:r>
      <w:r w:rsidRPr="00725EF7">
        <w:rPr>
          <w:rFonts w:cs="Arial"/>
          <w:i/>
        </w:rPr>
        <w:t>by their first name or first name and surname, so that equal respect is given to all adults involved</w:t>
      </w:r>
      <w:r>
        <w:rPr>
          <w:rFonts w:cs="Arial"/>
          <w:i/>
        </w:rPr>
        <w:t>.’</w:t>
      </w:r>
      <w:r>
        <w:rPr>
          <w:rFonts w:cs="Arial"/>
        </w:rPr>
        <w:t>).</w:t>
      </w:r>
    </w:p>
    <w:p w14:paraId="2B19027C" w14:textId="77777777" w:rsidR="00E748E6" w:rsidRDefault="00E748E6" w:rsidP="00E748E6">
      <w:pPr>
        <w:jc w:val="left"/>
        <w:rPr>
          <w:rFonts w:cs="Arial"/>
        </w:rPr>
      </w:pPr>
    </w:p>
    <w:p w14:paraId="798125BC" w14:textId="77777777" w:rsidR="00E748E6" w:rsidRDefault="00E748E6" w:rsidP="00E748E6">
      <w:pPr>
        <w:jc w:val="left"/>
        <w:rPr>
          <w:rFonts w:cs="Arial"/>
        </w:rPr>
      </w:pPr>
    </w:p>
    <w:p w14:paraId="6A91A391" w14:textId="77777777" w:rsidR="00E748E6" w:rsidRPr="008552E7" w:rsidRDefault="00E748E6" w:rsidP="00E748E6">
      <w:pPr>
        <w:pStyle w:val="ListParagraph"/>
        <w:numPr>
          <w:ilvl w:val="0"/>
          <w:numId w:val="22"/>
        </w:numPr>
        <w:jc w:val="left"/>
        <w:rPr>
          <w:rFonts w:cs="Arial"/>
          <w:b/>
          <w:color w:val="1F497D" w:themeColor="text2"/>
        </w:rPr>
      </w:pPr>
      <w:r w:rsidRPr="008552E7">
        <w:rPr>
          <w:rFonts w:cs="Arial"/>
          <w:b/>
          <w:color w:val="1F497D" w:themeColor="text2"/>
        </w:rPr>
        <w:t xml:space="preserve">Where the report for the children’s hearing is as a result of grounds for referral going to proof, with the sheriff appointing the </w:t>
      </w:r>
      <w:r>
        <w:rPr>
          <w:rFonts w:cs="Arial"/>
          <w:b/>
          <w:color w:val="1F497D" w:themeColor="text2"/>
        </w:rPr>
        <w:t>Safeguarder</w:t>
      </w:r>
    </w:p>
    <w:p w14:paraId="703CDEB2" w14:textId="77777777" w:rsidR="00E748E6" w:rsidRDefault="00E748E6" w:rsidP="00E748E6">
      <w:pPr>
        <w:jc w:val="left"/>
        <w:rPr>
          <w:rFonts w:cs="Arial"/>
          <w:b/>
        </w:rPr>
      </w:pPr>
    </w:p>
    <w:p w14:paraId="6A383784" w14:textId="77777777" w:rsidR="00E748E6" w:rsidRDefault="00E748E6" w:rsidP="00E748E6">
      <w:pPr>
        <w:ind w:left="360"/>
        <w:jc w:val="left"/>
        <w:rPr>
          <w:rFonts w:cs="Arial"/>
        </w:rPr>
      </w:pPr>
      <w:r>
        <w:rPr>
          <w:rFonts w:cs="Arial"/>
        </w:rPr>
        <w:t>‘At the children’s hearing on XX the case was remitted to the sheriff due to the grounds of referral not being (e.g. ‘fully understood by XX’).  The sheriff appointed a Safeguarder to safeguard X’s interests. If a Safeguarder is appointed by the sheriff, they continue to be involved in future proceedings, carrying out their role to safeguard the child’s interests as if they had been appointed by a children’s hearing.  The Safeguarder remains involved until the children’s hearing reach a substantive decision, and the appeal processes have expired.  The Safeguarder is obliged to consider all factors relevant to safeguarding the interest of the child.</w:t>
      </w:r>
    </w:p>
    <w:p w14:paraId="09B6AFAD" w14:textId="77777777" w:rsidR="00E748E6" w:rsidRDefault="00E748E6" w:rsidP="00E748E6">
      <w:pPr>
        <w:ind w:left="360"/>
        <w:jc w:val="left"/>
        <w:rPr>
          <w:rFonts w:cs="Arial"/>
        </w:rPr>
      </w:pPr>
      <w:r>
        <w:rPr>
          <w:rFonts w:cs="Arial"/>
        </w:rPr>
        <w:br/>
      </w:r>
    </w:p>
    <w:p w14:paraId="407E48D4" w14:textId="77777777" w:rsidR="00E748E6" w:rsidRPr="008552E7" w:rsidRDefault="00E748E6" w:rsidP="00E748E6">
      <w:pPr>
        <w:pStyle w:val="ListParagraph"/>
        <w:numPr>
          <w:ilvl w:val="0"/>
          <w:numId w:val="22"/>
        </w:numPr>
        <w:jc w:val="left"/>
        <w:rPr>
          <w:rFonts w:cs="Arial"/>
          <w:b/>
          <w:color w:val="1F497D" w:themeColor="text2"/>
        </w:rPr>
      </w:pPr>
      <w:r w:rsidRPr="008552E7">
        <w:rPr>
          <w:rFonts w:cs="Arial"/>
          <w:b/>
          <w:color w:val="1F497D" w:themeColor="text2"/>
        </w:rPr>
        <w:t>Referencing other reports</w:t>
      </w:r>
    </w:p>
    <w:p w14:paraId="47BCC3B5" w14:textId="77777777" w:rsidR="00E748E6" w:rsidRDefault="00E748E6" w:rsidP="00E748E6">
      <w:pPr>
        <w:ind w:left="360"/>
        <w:jc w:val="left"/>
        <w:rPr>
          <w:rFonts w:cs="Arial"/>
          <w:b/>
        </w:rPr>
      </w:pPr>
    </w:p>
    <w:p w14:paraId="2FACD6AA" w14:textId="77777777" w:rsidR="00E748E6" w:rsidRDefault="00E748E6" w:rsidP="00E748E6">
      <w:pPr>
        <w:ind w:left="360"/>
        <w:jc w:val="left"/>
        <w:rPr>
          <w:rFonts w:cs="Arial"/>
        </w:rPr>
      </w:pPr>
      <w:r>
        <w:rPr>
          <w:rFonts w:cs="Arial"/>
        </w:rPr>
        <w:t xml:space="preserve">If you are referencing information in other reports or other reports, it is important to be clear where this information can be found i.e. the report name, author and date of the report with the page number of where you can find the information.  It can be helpful to include the information itself if this is brief enough. </w:t>
      </w:r>
      <w:r>
        <w:rPr>
          <w:rFonts w:cs="Arial"/>
        </w:rPr>
        <w:br/>
      </w:r>
    </w:p>
    <w:p w14:paraId="14B3FE6B" w14:textId="77777777" w:rsidR="00E748E6" w:rsidRPr="00D77C2A" w:rsidRDefault="00E748E6" w:rsidP="00E748E6">
      <w:pPr>
        <w:ind w:left="360"/>
        <w:jc w:val="left"/>
        <w:rPr>
          <w:rFonts w:cs="Arial"/>
        </w:rPr>
      </w:pPr>
      <w:r>
        <w:rPr>
          <w:rFonts w:cs="Arial"/>
        </w:rPr>
        <w:t>If you are using phrases which are contained in e.g. research papers, make sure you include the full quote and reference.</w:t>
      </w:r>
    </w:p>
    <w:p w14:paraId="58340D5C" w14:textId="77777777" w:rsidR="00E748E6" w:rsidRDefault="00E748E6" w:rsidP="00E748E6">
      <w:pPr>
        <w:rPr>
          <w:b/>
          <w:color w:val="1F497D" w:themeColor="text2"/>
        </w:rPr>
      </w:pPr>
      <w:r>
        <w:rPr>
          <w:b/>
          <w:color w:val="1F497D" w:themeColor="text2"/>
        </w:rPr>
        <w:br w:type="page"/>
      </w:r>
    </w:p>
    <w:p w14:paraId="5FF16EFE" w14:textId="77777777" w:rsidR="00E748E6" w:rsidRDefault="00E748E6" w:rsidP="00E748E6">
      <w:pPr>
        <w:pStyle w:val="Heading1"/>
      </w:pPr>
      <w:bookmarkStart w:id="42" w:name="_REPORTS_–_13."/>
      <w:bookmarkStart w:id="43" w:name="_20._Acronyms_-"/>
      <w:bookmarkEnd w:id="42"/>
      <w:bookmarkEnd w:id="43"/>
      <w:r>
        <w:lastRenderedPageBreak/>
        <w:t>20. Acronyms - Jargon Buster– Tips/Helpful Suggestions</w:t>
      </w:r>
    </w:p>
    <w:p w14:paraId="4C3BE7AE" w14:textId="77777777" w:rsidR="00E748E6" w:rsidRPr="000C6892" w:rsidRDefault="00E748E6" w:rsidP="00E748E6"/>
    <w:p w14:paraId="3133DD25" w14:textId="77777777" w:rsidR="00E748E6" w:rsidRDefault="00E748E6" w:rsidP="00E748E6">
      <w:pPr>
        <w:jc w:val="left"/>
        <w:rPr>
          <w:b/>
          <w:color w:val="1F497D" w:themeColor="text2"/>
          <w:sz w:val="28"/>
          <w:szCs w:val="28"/>
        </w:rPr>
      </w:pPr>
    </w:p>
    <w:p w14:paraId="2DB7B39A" w14:textId="77777777" w:rsidR="00E748E6" w:rsidRPr="009B71E4" w:rsidRDefault="00E748E6" w:rsidP="00E748E6">
      <w:pPr>
        <w:jc w:val="left"/>
      </w:pPr>
      <w:r w:rsidRPr="009B71E4">
        <w:t xml:space="preserve">There are hundreds of ways that we use jargon when dealing with people.  Every profession has its own jargon and it can be baffling.  Here are some of the most common that </w:t>
      </w:r>
      <w:r>
        <w:t>Safeguarders</w:t>
      </w:r>
      <w:r w:rsidRPr="009B71E4">
        <w:t xml:space="preserve"> have found.</w:t>
      </w:r>
    </w:p>
    <w:p w14:paraId="7B71E8A5" w14:textId="77777777" w:rsidR="00E748E6" w:rsidRDefault="00E748E6" w:rsidP="00E748E6">
      <w:pPr>
        <w:jc w:val="left"/>
        <w:rPr>
          <w:color w:val="1F497D" w:themeColor="text2"/>
        </w:rPr>
      </w:pPr>
    </w:p>
    <w:p w14:paraId="5BF6E9A4" w14:textId="77777777" w:rsidR="00E748E6" w:rsidRDefault="00E748E6" w:rsidP="00E748E6">
      <w:pPr>
        <w:jc w:val="left"/>
      </w:pPr>
      <w:r w:rsidRPr="00323F38">
        <w:t xml:space="preserve">Avoid using acronyms – write the full word or if you do use an acronym – use the full word or words when you first use them and bracket the acronym after so that the acronym can be used from then on </w:t>
      </w:r>
      <w:r>
        <w:t xml:space="preserve">- </w:t>
      </w:r>
      <w:r w:rsidRPr="00323F38">
        <w:t>and the reader will know what you mean</w:t>
      </w:r>
      <w:r>
        <w:t>. e</w:t>
      </w:r>
      <w:r w:rsidRPr="00323F38">
        <w:t>.g. Scottish Children’s Re</w:t>
      </w:r>
      <w:r>
        <w:t>porter’s Administration (SCRA) – challenge the use of acronyms.</w:t>
      </w:r>
    </w:p>
    <w:p w14:paraId="2A6E2168" w14:textId="77777777" w:rsidR="00E748E6" w:rsidRPr="00323F38" w:rsidRDefault="00E748E6" w:rsidP="00E748E6">
      <w:pPr>
        <w:jc w:val="left"/>
      </w:pPr>
    </w:p>
    <w:p w14:paraId="5E044AAD" w14:textId="77777777" w:rsidR="00E748E6" w:rsidRPr="00053132" w:rsidRDefault="00E748E6" w:rsidP="00E748E6">
      <w:pPr>
        <w:jc w:val="left"/>
        <w:rPr>
          <w:color w:val="1F497D" w:themeColor="text2"/>
        </w:rPr>
      </w:pPr>
    </w:p>
    <w:tbl>
      <w:tblPr>
        <w:tblStyle w:val="TableGrid"/>
        <w:tblW w:w="0" w:type="auto"/>
        <w:tblLook w:val="04A0" w:firstRow="1" w:lastRow="0" w:firstColumn="1" w:lastColumn="0" w:noHBand="0" w:noVBand="1"/>
      </w:tblPr>
      <w:tblGrid>
        <w:gridCol w:w="1522"/>
        <w:gridCol w:w="2386"/>
        <w:gridCol w:w="6548"/>
      </w:tblGrid>
      <w:tr w:rsidR="00E748E6" w14:paraId="3A67DB6D" w14:textId="77777777" w:rsidTr="00F63117">
        <w:trPr>
          <w:trHeight w:val="346"/>
        </w:trPr>
        <w:tc>
          <w:tcPr>
            <w:tcW w:w="1526" w:type="dxa"/>
            <w:vAlign w:val="center"/>
          </w:tcPr>
          <w:p w14:paraId="65B1BC04" w14:textId="77777777" w:rsidR="00E748E6" w:rsidRPr="00053132" w:rsidRDefault="00E748E6" w:rsidP="00F63117">
            <w:pPr>
              <w:jc w:val="left"/>
              <w:rPr>
                <w:b/>
              </w:rPr>
            </w:pPr>
            <w:r>
              <w:rPr>
                <w:b/>
              </w:rPr>
              <w:t>Acronym</w:t>
            </w:r>
          </w:p>
        </w:tc>
        <w:tc>
          <w:tcPr>
            <w:tcW w:w="2410" w:type="dxa"/>
            <w:vAlign w:val="center"/>
          </w:tcPr>
          <w:p w14:paraId="6E86D83E" w14:textId="77777777" w:rsidR="00E748E6" w:rsidRPr="00053132" w:rsidRDefault="00E748E6" w:rsidP="00F63117">
            <w:pPr>
              <w:jc w:val="left"/>
              <w:rPr>
                <w:b/>
              </w:rPr>
            </w:pPr>
            <w:r w:rsidRPr="00053132">
              <w:rPr>
                <w:b/>
              </w:rPr>
              <w:t>Area used</w:t>
            </w:r>
          </w:p>
        </w:tc>
        <w:tc>
          <w:tcPr>
            <w:tcW w:w="6662" w:type="dxa"/>
            <w:vAlign w:val="center"/>
          </w:tcPr>
          <w:p w14:paraId="4622A6DA" w14:textId="77777777" w:rsidR="00E748E6" w:rsidRPr="00053132" w:rsidRDefault="00E748E6" w:rsidP="00F63117">
            <w:pPr>
              <w:jc w:val="left"/>
              <w:rPr>
                <w:b/>
              </w:rPr>
            </w:pPr>
            <w:r w:rsidRPr="00053132">
              <w:rPr>
                <w:b/>
              </w:rPr>
              <w:t>Meaning</w:t>
            </w:r>
          </w:p>
        </w:tc>
      </w:tr>
      <w:tr w:rsidR="00E748E6" w14:paraId="38FE7160" w14:textId="77777777" w:rsidTr="00F63117">
        <w:tc>
          <w:tcPr>
            <w:tcW w:w="1526" w:type="dxa"/>
          </w:tcPr>
          <w:p w14:paraId="3D59C375" w14:textId="77777777" w:rsidR="00E748E6" w:rsidRDefault="00E748E6" w:rsidP="00F63117">
            <w:pPr>
              <w:jc w:val="left"/>
            </w:pPr>
            <w:r>
              <w:t>DNA</w:t>
            </w:r>
          </w:p>
        </w:tc>
        <w:tc>
          <w:tcPr>
            <w:tcW w:w="2410" w:type="dxa"/>
          </w:tcPr>
          <w:p w14:paraId="37AC37B2" w14:textId="77777777" w:rsidR="00E748E6" w:rsidRDefault="00E748E6" w:rsidP="00F63117">
            <w:pPr>
              <w:jc w:val="left"/>
            </w:pPr>
            <w:r>
              <w:t>Health</w:t>
            </w:r>
          </w:p>
        </w:tc>
        <w:tc>
          <w:tcPr>
            <w:tcW w:w="6662" w:type="dxa"/>
          </w:tcPr>
          <w:p w14:paraId="64E1797C" w14:textId="77777777" w:rsidR="00E748E6" w:rsidRDefault="00E748E6" w:rsidP="00F63117">
            <w:pPr>
              <w:jc w:val="left"/>
            </w:pPr>
            <w:r>
              <w:t>Deoxyribonucleic or did not attend</w:t>
            </w:r>
          </w:p>
        </w:tc>
      </w:tr>
      <w:tr w:rsidR="00E748E6" w14:paraId="612B9E71" w14:textId="77777777" w:rsidTr="00F63117">
        <w:tc>
          <w:tcPr>
            <w:tcW w:w="1526" w:type="dxa"/>
          </w:tcPr>
          <w:p w14:paraId="145035DC" w14:textId="77777777" w:rsidR="00E748E6" w:rsidRDefault="00E748E6" w:rsidP="00F63117">
            <w:pPr>
              <w:jc w:val="left"/>
            </w:pPr>
            <w:r>
              <w:t>CPO</w:t>
            </w:r>
          </w:p>
        </w:tc>
        <w:tc>
          <w:tcPr>
            <w:tcW w:w="2410" w:type="dxa"/>
          </w:tcPr>
          <w:p w14:paraId="642F056C" w14:textId="77777777" w:rsidR="00E748E6" w:rsidRDefault="00E748E6" w:rsidP="00F63117">
            <w:pPr>
              <w:jc w:val="left"/>
            </w:pPr>
            <w:r>
              <w:t>Social work/ Hearing/ Court</w:t>
            </w:r>
          </w:p>
        </w:tc>
        <w:tc>
          <w:tcPr>
            <w:tcW w:w="6662" w:type="dxa"/>
          </w:tcPr>
          <w:p w14:paraId="7AEFEB87" w14:textId="77777777" w:rsidR="00E748E6" w:rsidRDefault="00E748E6" w:rsidP="00F63117">
            <w:pPr>
              <w:jc w:val="left"/>
            </w:pPr>
            <w:r>
              <w:t>Child Protection Order or Community Payback Order</w:t>
            </w:r>
          </w:p>
        </w:tc>
      </w:tr>
      <w:tr w:rsidR="00E748E6" w14:paraId="45D801FF" w14:textId="77777777" w:rsidTr="00F63117">
        <w:tc>
          <w:tcPr>
            <w:tcW w:w="1526" w:type="dxa"/>
          </w:tcPr>
          <w:p w14:paraId="616A2D64" w14:textId="77777777" w:rsidR="00E748E6" w:rsidRDefault="00E748E6" w:rsidP="00F63117">
            <w:pPr>
              <w:jc w:val="left"/>
            </w:pPr>
            <w:r>
              <w:t>CPR</w:t>
            </w:r>
          </w:p>
        </w:tc>
        <w:tc>
          <w:tcPr>
            <w:tcW w:w="2410" w:type="dxa"/>
          </w:tcPr>
          <w:p w14:paraId="415C3516" w14:textId="77777777" w:rsidR="00E748E6" w:rsidRDefault="00E748E6" w:rsidP="00F63117">
            <w:pPr>
              <w:jc w:val="left"/>
            </w:pPr>
            <w:r>
              <w:t>Social work</w:t>
            </w:r>
          </w:p>
        </w:tc>
        <w:tc>
          <w:tcPr>
            <w:tcW w:w="6662" w:type="dxa"/>
          </w:tcPr>
          <w:p w14:paraId="096D6C14" w14:textId="77777777" w:rsidR="00E748E6" w:rsidRDefault="00E748E6" w:rsidP="00F63117">
            <w:pPr>
              <w:jc w:val="left"/>
            </w:pPr>
            <w:r>
              <w:t>Child Protection Register</w:t>
            </w:r>
          </w:p>
        </w:tc>
      </w:tr>
      <w:tr w:rsidR="00E748E6" w14:paraId="34E4DFA6" w14:textId="77777777" w:rsidTr="00F63117">
        <w:tc>
          <w:tcPr>
            <w:tcW w:w="1526" w:type="dxa"/>
          </w:tcPr>
          <w:p w14:paraId="0AD17F76" w14:textId="77777777" w:rsidR="00E748E6" w:rsidRDefault="00E748E6" w:rsidP="00F63117">
            <w:pPr>
              <w:jc w:val="left"/>
            </w:pPr>
            <w:r>
              <w:t>CSO</w:t>
            </w:r>
          </w:p>
        </w:tc>
        <w:tc>
          <w:tcPr>
            <w:tcW w:w="2410" w:type="dxa"/>
          </w:tcPr>
          <w:p w14:paraId="221393F5" w14:textId="77777777" w:rsidR="00E748E6" w:rsidRDefault="00E748E6" w:rsidP="00F63117">
            <w:pPr>
              <w:jc w:val="left"/>
            </w:pPr>
            <w:r>
              <w:t>Hearing</w:t>
            </w:r>
          </w:p>
        </w:tc>
        <w:tc>
          <w:tcPr>
            <w:tcW w:w="6662" w:type="dxa"/>
          </w:tcPr>
          <w:p w14:paraId="641FD96C" w14:textId="77777777" w:rsidR="00E748E6" w:rsidRDefault="00E748E6" w:rsidP="00F63117">
            <w:pPr>
              <w:jc w:val="left"/>
            </w:pPr>
            <w:r>
              <w:t>Compulsory supervision order</w:t>
            </w:r>
          </w:p>
        </w:tc>
      </w:tr>
      <w:tr w:rsidR="00E748E6" w14:paraId="0398EC0A" w14:textId="77777777" w:rsidTr="00F63117">
        <w:tc>
          <w:tcPr>
            <w:tcW w:w="1526" w:type="dxa"/>
          </w:tcPr>
          <w:p w14:paraId="4B64ADDC" w14:textId="77777777" w:rsidR="00E748E6" w:rsidRDefault="00E748E6" w:rsidP="00F63117">
            <w:pPr>
              <w:jc w:val="left"/>
            </w:pPr>
            <w:r>
              <w:t>ICSO</w:t>
            </w:r>
          </w:p>
        </w:tc>
        <w:tc>
          <w:tcPr>
            <w:tcW w:w="2410" w:type="dxa"/>
          </w:tcPr>
          <w:p w14:paraId="706EA07E" w14:textId="77777777" w:rsidR="00E748E6" w:rsidRDefault="00E748E6" w:rsidP="00F63117">
            <w:pPr>
              <w:jc w:val="left"/>
            </w:pPr>
            <w:r>
              <w:t>Hearing</w:t>
            </w:r>
          </w:p>
        </w:tc>
        <w:tc>
          <w:tcPr>
            <w:tcW w:w="6662" w:type="dxa"/>
          </w:tcPr>
          <w:p w14:paraId="5F0FFE3A" w14:textId="77777777" w:rsidR="00E748E6" w:rsidRDefault="00E748E6" w:rsidP="00F63117">
            <w:pPr>
              <w:jc w:val="left"/>
            </w:pPr>
            <w:r>
              <w:t>Interim compulsory supervision order</w:t>
            </w:r>
          </w:p>
        </w:tc>
      </w:tr>
      <w:tr w:rsidR="00E748E6" w14:paraId="5535277F" w14:textId="77777777" w:rsidTr="00F63117">
        <w:tc>
          <w:tcPr>
            <w:tcW w:w="1526" w:type="dxa"/>
          </w:tcPr>
          <w:p w14:paraId="1CA3DD81" w14:textId="77777777" w:rsidR="00E748E6" w:rsidRDefault="00E748E6" w:rsidP="00F63117">
            <w:pPr>
              <w:jc w:val="left"/>
            </w:pPr>
            <w:r>
              <w:t>IVCSO</w:t>
            </w:r>
          </w:p>
        </w:tc>
        <w:tc>
          <w:tcPr>
            <w:tcW w:w="2410" w:type="dxa"/>
          </w:tcPr>
          <w:p w14:paraId="5575553C" w14:textId="77777777" w:rsidR="00E748E6" w:rsidRDefault="00E748E6" w:rsidP="00F63117">
            <w:pPr>
              <w:jc w:val="left"/>
            </w:pPr>
            <w:r>
              <w:t>Hearing</w:t>
            </w:r>
          </w:p>
        </w:tc>
        <w:tc>
          <w:tcPr>
            <w:tcW w:w="6662" w:type="dxa"/>
          </w:tcPr>
          <w:p w14:paraId="1153C18E" w14:textId="77777777" w:rsidR="00E748E6" w:rsidRDefault="00E748E6" w:rsidP="00F63117">
            <w:pPr>
              <w:jc w:val="left"/>
            </w:pPr>
            <w:r>
              <w:t>Interim variation of a compulsory supervision order</w:t>
            </w:r>
          </w:p>
        </w:tc>
      </w:tr>
      <w:tr w:rsidR="00E748E6" w14:paraId="6CCB91B7" w14:textId="77777777" w:rsidTr="00F63117">
        <w:tc>
          <w:tcPr>
            <w:tcW w:w="1526" w:type="dxa"/>
          </w:tcPr>
          <w:p w14:paraId="733914D7" w14:textId="77777777" w:rsidR="00E748E6" w:rsidRDefault="00E748E6" w:rsidP="00F63117">
            <w:pPr>
              <w:jc w:val="left"/>
            </w:pPr>
            <w:r>
              <w:t>SCRA</w:t>
            </w:r>
          </w:p>
        </w:tc>
        <w:tc>
          <w:tcPr>
            <w:tcW w:w="2410" w:type="dxa"/>
          </w:tcPr>
          <w:p w14:paraId="6FE176E9" w14:textId="77777777" w:rsidR="00E748E6" w:rsidRDefault="00E748E6" w:rsidP="00F63117">
            <w:pPr>
              <w:jc w:val="left"/>
            </w:pPr>
            <w:r>
              <w:t>Hearing</w:t>
            </w:r>
          </w:p>
        </w:tc>
        <w:tc>
          <w:tcPr>
            <w:tcW w:w="6662" w:type="dxa"/>
          </w:tcPr>
          <w:p w14:paraId="379BBDC2" w14:textId="77777777" w:rsidR="00E748E6" w:rsidRDefault="00E748E6" w:rsidP="00F63117">
            <w:pPr>
              <w:jc w:val="left"/>
            </w:pPr>
            <w:r>
              <w:t>Scottish Children’s Reporters Administration</w:t>
            </w:r>
          </w:p>
        </w:tc>
      </w:tr>
      <w:tr w:rsidR="00E748E6" w14:paraId="64A13EE5" w14:textId="77777777" w:rsidTr="00F63117">
        <w:tc>
          <w:tcPr>
            <w:tcW w:w="1526" w:type="dxa"/>
          </w:tcPr>
          <w:p w14:paraId="58A21C4E" w14:textId="77777777" w:rsidR="00E748E6" w:rsidRDefault="00E748E6" w:rsidP="00F63117">
            <w:pPr>
              <w:jc w:val="left"/>
            </w:pPr>
            <w:r>
              <w:t>CHS</w:t>
            </w:r>
          </w:p>
        </w:tc>
        <w:tc>
          <w:tcPr>
            <w:tcW w:w="2410" w:type="dxa"/>
          </w:tcPr>
          <w:p w14:paraId="5E24BBDE" w14:textId="77777777" w:rsidR="00E748E6" w:rsidRDefault="00E748E6" w:rsidP="00F63117">
            <w:pPr>
              <w:jc w:val="left"/>
            </w:pPr>
            <w:r>
              <w:t>Hearing</w:t>
            </w:r>
          </w:p>
        </w:tc>
        <w:tc>
          <w:tcPr>
            <w:tcW w:w="6662" w:type="dxa"/>
          </w:tcPr>
          <w:p w14:paraId="42482431" w14:textId="77777777" w:rsidR="00E748E6" w:rsidRDefault="00E748E6" w:rsidP="00F63117">
            <w:pPr>
              <w:jc w:val="left"/>
            </w:pPr>
            <w:r>
              <w:t>Children’s Hearing Scotland or Children’s Hearing System</w:t>
            </w:r>
          </w:p>
        </w:tc>
      </w:tr>
      <w:tr w:rsidR="00E748E6" w14:paraId="3CF76E61" w14:textId="77777777" w:rsidTr="00F63117">
        <w:tc>
          <w:tcPr>
            <w:tcW w:w="1526" w:type="dxa"/>
          </w:tcPr>
          <w:p w14:paraId="18F6C1E4" w14:textId="77777777" w:rsidR="00E748E6" w:rsidRDefault="00E748E6" w:rsidP="00F63117">
            <w:pPr>
              <w:jc w:val="left"/>
            </w:pPr>
            <w:r>
              <w:t>SHANARRI</w:t>
            </w:r>
          </w:p>
        </w:tc>
        <w:tc>
          <w:tcPr>
            <w:tcW w:w="2410" w:type="dxa"/>
          </w:tcPr>
          <w:p w14:paraId="4D79147B" w14:textId="77777777" w:rsidR="00E748E6" w:rsidRDefault="00E748E6" w:rsidP="00F63117">
            <w:pPr>
              <w:jc w:val="left"/>
            </w:pPr>
            <w:r>
              <w:t>Scottish Government</w:t>
            </w:r>
          </w:p>
        </w:tc>
        <w:tc>
          <w:tcPr>
            <w:tcW w:w="6662" w:type="dxa"/>
          </w:tcPr>
          <w:p w14:paraId="3913858E" w14:textId="77777777" w:rsidR="00E748E6" w:rsidRDefault="00E748E6" w:rsidP="00F63117">
            <w:pPr>
              <w:jc w:val="left"/>
            </w:pPr>
            <w:r>
              <w:t>Safe, Healthy, Active, Nurtured, Achieving, Respected, Responsible, Included</w:t>
            </w:r>
          </w:p>
        </w:tc>
      </w:tr>
      <w:tr w:rsidR="00E748E6" w14:paraId="4B9806A1" w14:textId="77777777" w:rsidTr="00F63117">
        <w:tc>
          <w:tcPr>
            <w:tcW w:w="1526" w:type="dxa"/>
          </w:tcPr>
          <w:p w14:paraId="7B525840" w14:textId="77777777" w:rsidR="00E748E6" w:rsidRDefault="00E748E6" w:rsidP="00F63117">
            <w:pPr>
              <w:jc w:val="left"/>
            </w:pPr>
            <w:r>
              <w:t>GIRFEC</w:t>
            </w:r>
          </w:p>
        </w:tc>
        <w:tc>
          <w:tcPr>
            <w:tcW w:w="2410" w:type="dxa"/>
          </w:tcPr>
          <w:p w14:paraId="2110875D" w14:textId="77777777" w:rsidR="00E748E6" w:rsidRDefault="00E748E6" w:rsidP="00F63117">
            <w:pPr>
              <w:jc w:val="left"/>
            </w:pPr>
            <w:r>
              <w:t>Scottish Government</w:t>
            </w:r>
          </w:p>
        </w:tc>
        <w:tc>
          <w:tcPr>
            <w:tcW w:w="6662" w:type="dxa"/>
          </w:tcPr>
          <w:p w14:paraId="1225B4DC" w14:textId="77777777" w:rsidR="00E748E6" w:rsidRDefault="00E748E6" w:rsidP="00F63117">
            <w:pPr>
              <w:jc w:val="left"/>
            </w:pPr>
            <w:r>
              <w:t>Getting it Right for Every Child</w:t>
            </w:r>
          </w:p>
        </w:tc>
      </w:tr>
      <w:tr w:rsidR="00E748E6" w14:paraId="2DE87CCD" w14:textId="77777777" w:rsidTr="00F63117">
        <w:tc>
          <w:tcPr>
            <w:tcW w:w="1526" w:type="dxa"/>
          </w:tcPr>
          <w:p w14:paraId="22433CDC" w14:textId="77777777" w:rsidR="00E748E6" w:rsidRDefault="00E748E6" w:rsidP="00F63117">
            <w:pPr>
              <w:jc w:val="left"/>
            </w:pPr>
            <w:r>
              <w:t>CJT</w:t>
            </w:r>
          </w:p>
        </w:tc>
        <w:tc>
          <w:tcPr>
            <w:tcW w:w="2410" w:type="dxa"/>
          </w:tcPr>
          <w:p w14:paraId="08828CC2" w14:textId="77777777" w:rsidR="00E748E6" w:rsidRDefault="00E748E6" w:rsidP="00F63117">
            <w:pPr>
              <w:jc w:val="left"/>
            </w:pPr>
            <w:r>
              <w:t>Social work</w:t>
            </w:r>
          </w:p>
        </w:tc>
        <w:tc>
          <w:tcPr>
            <w:tcW w:w="6662" w:type="dxa"/>
          </w:tcPr>
          <w:p w14:paraId="135E90DF" w14:textId="77777777" w:rsidR="00E748E6" w:rsidRDefault="00E748E6" w:rsidP="00F63117">
            <w:pPr>
              <w:jc w:val="left"/>
            </w:pPr>
            <w:r>
              <w:t>Criminal Justice Team</w:t>
            </w:r>
          </w:p>
        </w:tc>
      </w:tr>
      <w:tr w:rsidR="00E748E6" w14:paraId="57AB7D3A" w14:textId="77777777" w:rsidTr="00F63117">
        <w:tc>
          <w:tcPr>
            <w:tcW w:w="1526" w:type="dxa"/>
          </w:tcPr>
          <w:p w14:paraId="4B088A61" w14:textId="77777777" w:rsidR="00E748E6" w:rsidRDefault="00E748E6" w:rsidP="00F63117">
            <w:pPr>
              <w:jc w:val="left"/>
            </w:pPr>
            <w:r>
              <w:t>SWR</w:t>
            </w:r>
          </w:p>
        </w:tc>
        <w:tc>
          <w:tcPr>
            <w:tcW w:w="2410" w:type="dxa"/>
          </w:tcPr>
          <w:p w14:paraId="21B19723" w14:textId="77777777" w:rsidR="00E748E6" w:rsidRDefault="00E748E6" w:rsidP="00F63117">
            <w:pPr>
              <w:jc w:val="left"/>
            </w:pPr>
            <w:r>
              <w:t>Social work</w:t>
            </w:r>
          </w:p>
        </w:tc>
        <w:tc>
          <w:tcPr>
            <w:tcW w:w="6662" w:type="dxa"/>
          </w:tcPr>
          <w:p w14:paraId="34FFE2C5" w14:textId="77777777" w:rsidR="00E748E6" w:rsidRDefault="00E748E6" w:rsidP="00F63117">
            <w:pPr>
              <w:jc w:val="left"/>
            </w:pPr>
            <w:r>
              <w:t>Social worker</w:t>
            </w:r>
          </w:p>
        </w:tc>
      </w:tr>
      <w:tr w:rsidR="00E748E6" w14:paraId="24362C6D" w14:textId="77777777" w:rsidTr="00F63117">
        <w:tc>
          <w:tcPr>
            <w:tcW w:w="1526" w:type="dxa"/>
          </w:tcPr>
          <w:p w14:paraId="68EFF5DB" w14:textId="77777777" w:rsidR="00E748E6" w:rsidRDefault="00E748E6" w:rsidP="00F63117">
            <w:pPr>
              <w:jc w:val="left"/>
            </w:pPr>
            <w:r>
              <w:t>SWS</w:t>
            </w:r>
          </w:p>
        </w:tc>
        <w:tc>
          <w:tcPr>
            <w:tcW w:w="2410" w:type="dxa"/>
          </w:tcPr>
          <w:p w14:paraId="58B7BFF4" w14:textId="77777777" w:rsidR="00E748E6" w:rsidRDefault="00E748E6" w:rsidP="00F63117">
            <w:pPr>
              <w:jc w:val="left"/>
            </w:pPr>
            <w:r>
              <w:t>Social work</w:t>
            </w:r>
          </w:p>
        </w:tc>
        <w:tc>
          <w:tcPr>
            <w:tcW w:w="6662" w:type="dxa"/>
          </w:tcPr>
          <w:p w14:paraId="1C4BD4FA" w14:textId="77777777" w:rsidR="00E748E6" w:rsidRDefault="00E748E6" w:rsidP="00F63117">
            <w:pPr>
              <w:jc w:val="left"/>
            </w:pPr>
            <w:r>
              <w:t>Social Work Services or Social Work Scotland</w:t>
            </w:r>
          </w:p>
        </w:tc>
      </w:tr>
      <w:tr w:rsidR="00E748E6" w14:paraId="66FBA685" w14:textId="77777777" w:rsidTr="00F63117">
        <w:tc>
          <w:tcPr>
            <w:tcW w:w="1526" w:type="dxa"/>
          </w:tcPr>
          <w:p w14:paraId="4D530E84" w14:textId="77777777" w:rsidR="00E748E6" w:rsidRDefault="00E748E6" w:rsidP="00F63117">
            <w:pPr>
              <w:jc w:val="left"/>
            </w:pPr>
            <w:r>
              <w:t>PO</w:t>
            </w:r>
          </w:p>
        </w:tc>
        <w:tc>
          <w:tcPr>
            <w:tcW w:w="2410" w:type="dxa"/>
          </w:tcPr>
          <w:p w14:paraId="0660AB48" w14:textId="77777777" w:rsidR="00E748E6" w:rsidRDefault="00E748E6" w:rsidP="00F63117">
            <w:pPr>
              <w:jc w:val="left"/>
            </w:pPr>
            <w:r>
              <w:t>Social work/ Hearing/ Court</w:t>
            </w:r>
          </w:p>
        </w:tc>
        <w:tc>
          <w:tcPr>
            <w:tcW w:w="6662" w:type="dxa"/>
          </w:tcPr>
          <w:p w14:paraId="4597AE04" w14:textId="77777777" w:rsidR="00E748E6" w:rsidRDefault="00E748E6" w:rsidP="00F63117">
            <w:pPr>
              <w:jc w:val="left"/>
            </w:pPr>
            <w:r>
              <w:t>Permanence Order</w:t>
            </w:r>
          </w:p>
        </w:tc>
      </w:tr>
      <w:tr w:rsidR="00E748E6" w14:paraId="56879146" w14:textId="77777777" w:rsidTr="00F63117">
        <w:tc>
          <w:tcPr>
            <w:tcW w:w="1526" w:type="dxa"/>
          </w:tcPr>
          <w:p w14:paraId="5F3018B4" w14:textId="77777777" w:rsidR="00E748E6" w:rsidRDefault="00E748E6" w:rsidP="00F63117">
            <w:pPr>
              <w:jc w:val="left"/>
            </w:pPr>
            <w:r>
              <w:t>CAMHS</w:t>
            </w:r>
          </w:p>
        </w:tc>
        <w:tc>
          <w:tcPr>
            <w:tcW w:w="2410" w:type="dxa"/>
          </w:tcPr>
          <w:p w14:paraId="533089CE" w14:textId="77777777" w:rsidR="00E748E6" w:rsidRDefault="00E748E6" w:rsidP="00F63117">
            <w:pPr>
              <w:jc w:val="left"/>
            </w:pPr>
            <w:r>
              <w:t>Health</w:t>
            </w:r>
          </w:p>
        </w:tc>
        <w:tc>
          <w:tcPr>
            <w:tcW w:w="6662" w:type="dxa"/>
          </w:tcPr>
          <w:p w14:paraId="08238A91" w14:textId="77777777" w:rsidR="00E748E6" w:rsidRDefault="00E748E6" w:rsidP="00F63117">
            <w:pPr>
              <w:jc w:val="left"/>
            </w:pPr>
            <w:r>
              <w:t>Child and Adolescent Mental Health Services</w:t>
            </w:r>
          </w:p>
        </w:tc>
      </w:tr>
      <w:tr w:rsidR="00E748E6" w14:paraId="73CD4E12" w14:textId="77777777" w:rsidTr="00F63117">
        <w:tc>
          <w:tcPr>
            <w:tcW w:w="1526" w:type="dxa"/>
          </w:tcPr>
          <w:p w14:paraId="29DD17E7" w14:textId="77777777" w:rsidR="00E748E6" w:rsidRDefault="00E748E6" w:rsidP="00F63117">
            <w:pPr>
              <w:jc w:val="left"/>
            </w:pPr>
            <w:r>
              <w:t>CPN</w:t>
            </w:r>
          </w:p>
        </w:tc>
        <w:tc>
          <w:tcPr>
            <w:tcW w:w="2410" w:type="dxa"/>
          </w:tcPr>
          <w:p w14:paraId="21EABADB" w14:textId="77777777" w:rsidR="00E748E6" w:rsidRDefault="00E748E6" w:rsidP="00F63117">
            <w:pPr>
              <w:jc w:val="left"/>
            </w:pPr>
            <w:r>
              <w:t>Health</w:t>
            </w:r>
          </w:p>
        </w:tc>
        <w:tc>
          <w:tcPr>
            <w:tcW w:w="6662" w:type="dxa"/>
          </w:tcPr>
          <w:p w14:paraId="450F3767" w14:textId="77777777" w:rsidR="00E748E6" w:rsidRDefault="00E748E6" w:rsidP="00F63117">
            <w:pPr>
              <w:jc w:val="left"/>
            </w:pPr>
            <w:r>
              <w:t xml:space="preserve">Community Psychiatric Nurse </w:t>
            </w:r>
          </w:p>
        </w:tc>
      </w:tr>
      <w:tr w:rsidR="00E748E6" w14:paraId="6D3435CF" w14:textId="77777777" w:rsidTr="00F63117">
        <w:tc>
          <w:tcPr>
            <w:tcW w:w="1526" w:type="dxa"/>
          </w:tcPr>
          <w:p w14:paraId="2638F8B5" w14:textId="77777777" w:rsidR="00E748E6" w:rsidRDefault="00E748E6" w:rsidP="00F63117">
            <w:pPr>
              <w:jc w:val="left"/>
            </w:pPr>
            <w:r>
              <w:t>CMHN</w:t>
            </w:r>
          </w:p>
        </w:tc>
        <w:tc>
          <w:tcPr>
            <w:tcW w:w="2410" w:type="dxa"/>
          </w:tcPr>
          <w:p w14:paraId="72AA0E71" w14:textId="77777777" w:rsidR="00E748E6" w:rsidRDefault="00E748E6" w:rsidP="00F63117">
            <w:pPr>
              <w:jc w:val="left"/>
            </w:pPr>
            <w:r>
              <w:t>Health</w:t>
            </w:r>
          </w:p>
        </w:tc>
        <w:tc>
          <w:tcPr>
            <w:tcW w:w="6662" w:type="dxa"/>
          </w:tcPr>
          <w:p w14:paraId="00F90B54" w14:textId="77777777" w:rsidR="00E748E6" w:rsidRDefault="00E748E6" w:rsidP="00F63117">
            <w:pPr>
              <w:jc w:val="left"/>
            </w:pPr>
            <w:r>
              <w:t>Community Mental Health Nurse</w:t>
            </w:r>
          </w:p>
        </w:tc>
      </w:tr>
      <w:tr w:rsidR="00E748E6" w14:paraId="75A66CC3" w14:textId="77777777" w:rsidTr="00F63117">
        <w:tc>
          <w:tcPr>
            <w:tcW w:w="1526" w:type="dxa"/>
          </w:tcPr>
          <w:p w14:paraId="07012B0F" w14:textId="77777777" w:rsidR="00E748E6" w:rsidRDefault="00E748E6" w:rsidP="00F63117">
            <w:pPr>
              <w:jc w:val="left"/>
            </w:pPr>
            <w:r>
              <w:t>FACT</w:t>
            </w:r>
          </w:p>
        </w:tc>
        <w:tc>
          <w:tcPr>
            <w:tcW w:w="2410" w:type="dxa"/>
          </w:tcPr>
          <w:p w14:paraId="52DD89D5" w14:textId="77777777" w:rsidR="00E748E6" w:rsidRDefault="00E748E6" w:rsidP="00F63117">
            <w:pPr>
              <w:jc w:val="left"/>
            </w:pPr>
            <w:r>
              <w:t>Social work</w:t>
            </w:r>
          </w:p>
        </w:tc>
        <w:tc>
          <w:tcPr>
            <w:tcW w:w="6662" w:type="dxa"/>
          </w:tcPr>
          <w:p w14:paraId="17FD90BD" w14:textId="77777777" w:rsidR="00E748E6" w:rsidRDefault="00E748E6" w:rsidP="00F63117">
            <w:pPr>
              <w:jc w:val="left"/>
            </w:pPr>
            <w:r>
              <w:t>Family and child team</w:t>
            </w:r>
          </w:p>
        </w:tc>
      </w:tr>
      <w:tr w:rsidR="00E748E6" w14:paraId="0966C7B6" w14:textId="77777777" w:rsidTr="00F63117">
        <w:tc>
          <w:tcPr>
            <w:tcW w:w="1526" w:type="dxa"/>
          </w:tcPr>
          <w:p w14:paraId="0CA76755" w14:textId="77777777" w:rsidR="00E748E6" w:rsidRDefault="00E748E6" w:rsidP="00F63117">
            <w:pPr>
              <w:jc w:val="left"/>
            </w:pPr>
            <w:r>
              <w:t>MARAC</w:t>
            </w:r>
          </w:p>
        </w:tc>
        <w:tc>
          <w:tcPr>
            <w:tcW w:w="2410" w:type="dxa"/>
          </w:tcPr>
          <w:p w14:paraId="0D33F057" w14:textId="77777777" w:rsidR="00E748E6" w:rsidRDefault="00E748E6" w:rsidP="00F63117">
            <w:pPr>
              <w:jc w:val="left"/>
            </w:pPr>
            <w:r>
              <w:t>Public safety</w:t>
            </w:r>
          </w:p>
        </w:tc>
        <w:tc>
          <w:tcPr>
            <w:tcW w:w="6662" w:type="dxa"/>
          </w:tcPr>
          <w:p w14:paraId="1C97DF86" w14:textId="77777777" w:rsidR="00E748E6" w:rsidRDefault="00E748E6" w:rsidP="00F63117">
            <w:pPr>
              <w:jc w:val="left"/>
            </w:pPr>
            <w:r>
              <w:t>Multi-agency Risk Assessment Conference</w:t>
            </w:r>
          </w:p>
        </w:tc>
      </w:tr>
      <w:tr w:rsidR="00E748E6" w14:paraId="31168F62" w14:textId="77777777" w:rsidTr="00F63117">
        <w:tc>
          <w:tcPr>
            <w:tcW w:w="1526" w:type="dxa"/>
          </w:tcPr>
          <w:p w14:paraId="47085527" w14:textId="77777777" w:rsidR="00E748E6" w:rsidRDefault="00E748E6" w:rsidP="00F63117">
            <w:pPr>
              <w:jc w:val="left"/>
            </w:pPr>
            <w:r>
              <w:t>MAPPA</w:t>
            </w:r>
          </w:p>
        </w:tc>
        <w:tc>
          <w:tcPr>
            <w:tcW w:w="2410" w:type="dxa"/>
          </w:tcPr>
          <w:p w14:paraId="25B79050" w14:textId="77777777" w:rsidR="00E748E6" w:rsidRDefault="00E748E6" w:rsidP="00F63117">
            <w:pPr>
              <w:jc w:val="left"/>
            </w:pPr>
            <w:r>
              <w:t>Public safety</w:t>
            </w:r>
          </w:p>
        </w:tc>
        <w:tc>
          <w:tcPr>
            <w:tcW w:w="6662" w:type="dxa"/>
          </w:tcPr>
          <w:p w14:paraId="0E280A0F" w14:textId="77777777" w:rsidR="00E748E6" w:rsidRDefault="00E748E6" w:rsidP="00F63117">
            <w:pPr>
              <w:jc w:val="left"/>
            </w:pPr>
            <w:r>
              <w:t>Multi-Agency Public Protection Arrangements</w:t>
            </w:r>
          </w:p>
        </w:tc>
      </w:tr>
      <w:tr w:rsidR="00E748E6" w14:paraId="2B50FDE2" w14:textId="77777777" w:rsidTr="00F63117">
        <w:tc>
          <w:tcPr>
            <w:tcW w:w="1526" w:type="dxa"/>
          </w:tcPr>
          <w:p w14:paraId="49876357" w14:textId="77777777" w:rsidR="00E748E6" w:rsidRDefault="00E748E6" w:rsidP="00F63117">
            <w:pPr>
              <w:jc w:val="left"/>
            </w:pPr>
            <w:r>
              <w:t>CHCP</w:t>
            </w:r>
          </w:p>
        </w:tc>
        <w:tc>
          <w:tcPr>
            <w:tcW w:w="2410" w:type="dxa"/>
          </w:tcPr>
          <w:p w14:paraId="69FAD80B" w14:textId="77777777" w:rsidR="00E748E6" w:rsidRDefault="00E748E6" w:rsidP="00F63117">
            <w:pPr>
              <w:jc w:val="left"/>
            </w:pPr>
            <w:r>
              <w:t>Health and social care</w:t>
            </w:r>
          </w:p>
        </w:tc>
        <w:tc>
          <w:tcPr>
            <w:tcW w:w="6662" w:type="dxa"/>
          </w:tcPr>
          <w:p w14:paraId="573F1D39" w14:textId="77777777" w:rsidR="00E748E6" w:rsidRDefault="00E748E6" w:rsidP="00F63117">
            <w:pPr>
              <w:jc w:val="left"/>
            </w:pPr>
            <w:r>
              <w:t>Community Health Care Partnership</w:t>
            </w:r>
          </w:p>
        </w:tc>
      </w:tr>
    </w:tbl>
    <w:p w14:paraId="5D288956" w14:textId="77777777" w:rsidR="00E748E6" w:rsidRDefault="00E748E6" w:rsidP="00E748E6">
      <w:pPr>
        <w:jc w:val="left"/>
      </w:pPr>
    </w:p>
    <w:p w14:paraId="772997F5" w14:textId="77777777" w:rsidR="00E748E6" w:rsidRDefault="00E748E6" w:rsidP="00E748E6">
      <w:pPr>
        <w:jc w:val="left"/>
      </w:pPr>
    </w:p>
    <w:p w14:paraId="11B78B8A" w14:textId="77777777" w:rsidR="00E748E6" w:rsidRDefault="00E748E6" w:rsidP="00E748E6">
      <w:pPr>
        <w:jc w:val="left"/>
      </w:pPr>
    </w:p>
    <w:p w14:paraId="4970F896" w14:textId="77777777" w:rsidR="00E748E6" w:rsidRPr="009B71E4" w:rsidRDefault="00E748E6" w:rsidP="00E748E6">
      <w:pPr>
        <w:jc w:val="left"/>
      </w:pPr>
      <w:r w:rsidRPr="009B71E4">
        <w:t>Some words are used which require some explanation</w:t>
      </w:r>
      <w:r>
        <w:t>.</w:t>
      </w:r>
    </w:p>
    <w:p w14:paraId="0DFD68F6" w14:textId="77777777" w:rsidR="00E748E6" w:rsidRDefault="00E748E6" w:rsidP="00E748E6">
      <w:pPr>
        <w:jc w:val="left"/>
        <w:rPr>
          <w:color w:val="1F497D" w:themeColor="text2"/>
        </w:rPr>
      </w:pPr>
    </w:p>
    <w:tbl>
      <w:tblPr>
        <w:tblStyle w:val="TableGrid"/>
        <w:tblW w:w="0" w:type="auto"/>
        <w:tblLook w:val="04A0" w:firstRow="1" w:lastRow="0" w:firstColumn="1" w:lastColumn="0" w:noHBand="0" w:noVBand="1"/>
      </w:tblPr>
      <w:tblGrid>
        <w:gridCol w:w="1942"/>
        <w:gridCol w:w="8514"/>
      </w:tblGrid>
      <w:tr w:rsidR="00E748E6" w:rsidRPr="00763306" w14:paraId="4A67A823" w14:textId="77777777" w:rsidTr="00F63117">
        <w:tc>
          <w:tcPr>
            <w:tcW w:w="1951" w:type="dxa"/>
          </w:tcPr>
          <w:p w14:paraId="4DB0705F" w14:textId="77777777" w:rsidR="00E748E6" w:rsidRPr="00FC7953" w:rsidRDefault="00E748E6" w:rsidP="00F63117">
            <w:pPr>
              <w:jc w:val="left"/>
              <w:rPr>
                <w:b/>
              </w:rPr>
            </w:pPr>
            <w:r w:rsidRPr="00FC7953">
              <w:rPr>
                <w:b/>
              </w:rPr>
              <w:t>Word</w:t>
            </w:r>
          </w:p>
        </w:tc>
        <w:tc>
          <w:tcPr>
            <w:tcW w:w="8647" w:type="dxa"/>
          </w:tcPr>
          <w:p w14:paraId="04D3BF89" w14:textId="77777777" w:rsidR="00E748E6" w:rsidRPr="00FC7953" w:rsidRDefault="00E748E6" w:rsidP="00F63117">
            <w:pPr>
              <w:jc w:val="left"/>
              <w:rPr>
                <w:b/>
              </w:rPr>
            </w:pPr>
            <w:r w:rsidRPr="00FC7953">
              <w:rPr>
                <w:b/>
              </w:rPr>
              <w:t>Meaning</w:t>
            </w:r>
          </w:p>
        </w:tc>
      </w:tr>
      <w:tr w:rsidR="00E748E6" w:rsidRPr="00763306" w14:paraId="531AE598" w14:textId="77777777" w:rsidTr="00F63117">
        <w:tc>
          <w:tcPr>
            <w:tcW w:w="1951" w:type="dxa"/>
          </w:tcPr>
          <w:p w14:paraId="05AA177E" w14:textId="77777777" w:rsidR="00E748E6" w:rsidRPr="00FC7953" w:rsidRDefault="00E748E6" w:rsidP="00F63117">
            <w:pPr>
              <w:jc w:val="left"/>
            </w:pPr>
            <w:r w:rsidRPr="00FC7953">
              <w:t>‘redacted’</w:t>
            </w:r>
          </w:p>
        </w:tc>
        <w:tc>
          <w:tcPr>
            <w:tcW w:w="8647" w:type="dxa"/>
          </w:tcPr>
          <w:p w14:paraId="6953E8E7" w14:textId="77777777" w:rsidR="00E748E6" w:rsidRPr="00FC7953" w:rsidRDefault="00E748E6" w:rsidP="00F63117">
            <w:pPr>
              <w:jc w:val="left"/>
            </w:pPr>
            <w:r w:rsidRPr="00FC7953">
              <w:t>to censor or obscure (part of a text) for legal or security reasons</w:t>
            </w:r>
          </w:p>
        </w:tc>
      </w:tr>
      <w:tr w:rsidR="00E748E6" w:rsidRPr="00763306" w14:paraId="01F2C0CA" w14:textId="77777777" w:rsidTr="00F63117">
        <w:tc>
          <w:tcPr>
            <w:tcW w:w="1951" w:type="dxa"/>
          </w:tcPr>
          <w:p w14:paraId="49E6E5D7" w14:textId="77777777" w:rsidR="00E748E6" w:rsidRPr="00FC7953" w:rsidRDefault="00E748E6" w:rsidP="00F63117">
            <w:pPr>
              <w:jc w:val="left"/>
            </w:pPr>
            <w:r w:rsidRPr="00FC7953">
              <w:t>‘assessment’</w:t>
            </w:r>
          </w:p>
        </w:tc>
        <w:tc>
          <w:tcPr>
            <w:tcW w:w="8647" w:type="dxa"/>
          </w:tcPr>
          <w:p w14:paraId="3A0C38FB" w14:textId="77777777" w:rsidR="00E748E6" w:rsidRPr="00FC7953" w:rsidRDefault="00E748E6" w:rsidP="00F63117">
            <w:pPr>
              <w:jc w:val="left"/>
              <w:rPr>
                <w:i/>
              </w:rPr>
            </w:pPr>
            <w:r w:rsidRPr="00FC7953">
              <w:t>The act of evaluating or deciding the amount, value, quality or importance of something</w:t>
            </w:r>
            <w:r>
              <w:t xml:space="preserve"> specific or multiple factors</w:t>
            </w:r>
            <w:r w:rsidRPr="00FC7953">
              <w:t>, or the judge</w:t>
            </w:r>
            <w:r>
              <w:t>ment</w:t>
            </w:r>
            <w:r w:rsidRPr="00FC7953">
              <w:t xml:space="preserve"> or decision that is made</w:t>
            </w:r>
          </w:p>
        </w:tc>
      </w:tr>
      <w:tr w:rsidR="00E748E6" w14:paraId="08F68733" w14:textId="77777777" w:rsidTr="00F63117">
        <w:tc>
          <w:tcPr>
            <w:tcW w:w="1951" w:type="dxa"/>
          </w:tcPr>
          <w:p w14:paraId="58DAC36C" w14:textId="77777777" w:rsidR="00E748E6" w:rsidRPr="00FC7953" w:rsidRDefault="00E748E6" w:rsidP="00F63117">
            <w:pPr>
              <w:jc w:val="left"/>
            </w:pPr>
            <w:r w:rsidRPr="00FC7953">
              <w:t>‘parenting assessment’</w:t>
            </w:r>
          </w:p>
        </w:tc>
        <w:tc>
          <w:tcPr>
            <w:tcW w:w="8647" w:type="dxa"/>
          </w:tcPr>
          <w:p w14:paraId="5B87EF5C" w14:textId="77777777" w:rsidR="00E748E6" w:rsidRPr="00FC7953" w:rsidRDefault="00E748E6" w:rsidP="00F63117">
            <w:pPr>
              <w:jc w:val="left"/>
            </w:pPr>
            <w:r w:rsidRPr="00097A80">
              <w:rPr>
                <w:rFonts w:cs="Arial"/>
              </w:rPr>
              <w:t>Parenting assessments include an assessment of the capacity to protect children from risk and the capacity to promote and respond to a child’s physical &amp; emotional developmental needs</w:t>
            </w:r>
          </w:p>
        </w:tc>
      </w:tr>
    </w:tbl>
    <w:p w14:paraId="74AD5CC8" w14:textId="77777777" w:rsidR="00E748E6" w:rsidRPr="000A50DF" w:rsidRDefault="00E748E6" w:rsidP="00E748E6">
      <w:pPr>
        <w:jc w:val="left"/>
        <w:rPr>
          <w:color w:val="1F497D" w:themeColor="text2"/>
        </w:rPr>
      </w:pPr>
    </w:p>
    <w:p w14:paraId="39CD59C5" w14:textId="77777777" w:rsidR="00E748E6" w:rsidRDefault="00E748E6" w:rsidP="00E748E6">
      <w:pPr>
        <w:rPr>
          <w:b/>
          <w:color w:val="1F497D" w:themeColor="text2"/>
        </w:rPr>
      </w:pPr>
    </w:p>
    <w:p w14:paraId="15F9B0D0" w14:textId="77777777" w:rsidR="00E748E6" w:rsidRDefault="00E748E6" w:rsidP="00E748E6"/>
    <w:p w14:paraId="2700D1AA" w14:textId="77777777" w:rsidR="00E748E6" w:rsidRPr="006F3292" w:rsidRDefault="00E748E6" w:rsidP="00E748E6">
      <w:pPr>
        <w:tabs>
          <w:tab w:val="left" w:pos="1740"/>
        </w:tabs>
      </w:pPr>
      <w:r>
        <w:tab/>
      </w:r>
    </w:p>
    <w:p w14:paraId="0BA75331" w14:textId="505F50E2" w:rsidR="004B1F8D" w:rsidRPr="00E748E6" w:rsidRDefault="004B1F8D" w:rsidP="00E748E6"/>
    <w:sectPr w:rsidR="004B1F8D" w:rsidRPr="00E748E6" w:rsidSect="00985CA8">
      <w:headerReference w:type="even" r:id="rId26"/>
      <w:headerReference w:type="default" r:id="rId27"/>
      <w:footerReference w:type="even" r:id="rId28"/>
      <w:footerReference w:type="default" r:id="rId29"/>
      <w:headerReference w:type="first" r:id="rId30"/>
      <w:footerReference w:type="first" r:id="rId31"/>
      <w:pgSz w:w="11906" w:h="16838" w:code="9"/>
      <w:pgMar w:top="1105" w:right="720" w:bottom="568" w:left="720" w:header="426"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517D73" w14:textId="77777777" w:rsidR="00294D18" w:rsidRDefault="00294D18" w:rsidP="00AC3C37">
      <w:r>
        <w:separator/>
      </w:r>
    </w:p>
  </w:endnote>
  <w:endnote w:type="continuationSeparator" w:id="0">
    <w:p w14:paraId="108ED1F3" w14:textId="77777777" w:rsidR="00294D18" w:rsidRDefault="00294D18" w:rsidP="00AC3C37">
      <w:r>
        <w:continuationSeparator/>
      </w:r>
    </w:p>
  </w:endnote>
  <w:endnote w:type="continuationNotice" w:id="1">
    <w:p w14:paraId="27454E33" w14:textId="77777777" w:rsidR="00294D18" w:rsidRDefault="00294D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1790F" w14:textId="77777777" w:rsidR="00550206" w:rsidRDefault="005502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7847432"/>
      <w:docPartObj>
        <w:docPartGallery w:val="Page Numbers (Bottom of Page)"/>
        <w:docPartUnique/>
      </w:docPartObj>
    </w:sdtPr>
    <w:sdtEndPr>
      <w:rPr>
        <w:color w:val="4F81BD" w:themeColor="accent1"/>
        <w:sz w:val="14"/>
        <w:szCs w:val="14"/>
      </w:rPr>
    </w:sdtEndPr>
    <w:sdtContent>
      <w:p w14:paraId="0BA753CB" w14:textId="57BEC8A5" w:rsidR="0068185F" w:rsidRPr="00985CA8" w:rsidRDefault="0068185F" w:rsidP="00985CA8">
        <w:pPr>
          <w:pStyle w:val="Footer"/>
          <w:jc w:val="center"/>
          <w:rPr>
            <w:color w:val="4F81BD" w:themeColor="accent1"/>
            <w:sz w:val="20"/>
            <w:szCs w:val="20"/>
          </w:rPr>
        </w:pPr>
        <w:r w:rsidRPr="00FA6638">
          <w:rPr>
            <w:color w:val="4F81BD" w:themeColor="accent1"/>
            <w:sz w:val="20"/>
            <w:szCs w:val="20"/>
          </w:rPr>
          <w:t xml:space="preserve">Practice Notes supplement the </w:t>
        </w:r>
        <w:hyperlink r:id="rId1" w:history="1">
          <w:r w:rsidRPr="00550206">
            <w:rPr>
              <w:rStyle w:val="Hyperlink"/>
              <w:sz w:val="20"/>
              <w:szCs w:val="20"/>
            </w:rPr>
            <w:t>Practice Standards for Safeguarders</w:t>
          </w:r>
        </w:hyperlink>
        <w:r w:rsidRPr="00FA6638">
          <w:rPr>
            <w:color w:val="4F81BD" w:themeColor="accent1"/>
            <w:sz w:val="20"/>
            <w:szCs w:val="20"/>
          </w:rPr>
          <w:t xml:space="preserve"> by providing further clarity on the expectations of </w:t>
        </w:r>
        <w:r w:rsidR="00F2795D">
          <w:rPr>
            <w:color w:val="4F81BD" w:themeColor="accent1"/>
            <w:sz w:val="20"/>
            <w:szCs w:val="20"/>
          </w:rPr>
          <w:t>Safeguarder</w:t>
        </w:r>
        <w:r w:rsidRPr="00FA6638">
          <w:rPr>
            <w:color w:val="4F81BD" w:themeColor="accent1"/>
            <w:sz w:val="20"/>
            <w:szCs w:val="20"/>
          </w:rPr>
          <w:t xml:space="preserve"> practice and conduct</w:t>
        </w:r>
        <w:r w:rsidRPr="00B87831">
          <w:rPr>
            <w:color w:val="4F81BD" w:themeColor="accent1"/>
            <w:sz w:val="20"/>
            <w:szCs w:val="20"/>
          </w:rPr>
          <w:t>.</w:t>
        </w:r>
      </w:p>
    </w:sdtContent>
  </w:sdt>
  <w:p w14:paraId="0BA753CC" w14:textId="77777777" w:rsidR="0068185F" w:rsidRPr="00985CA8" w:rsidRDefault="00000000" w:rsidP="00985CA8">
    <w:pPr>
      <w:pStyle w:val="Footer"/>
      <w:jc w:val="right"/>
      <w:rPr>
        <w:color w:val="365F91" w:themeColor="accent1" w:themeShade="BF"/>
        <w:sz w:val="12"/>
        <w:szCs w:val="14"/>
      </w:rPr>
    </w:pPr>
    <w:sdt>
      <w:sdtPr>
        <w:rPr>
          <w:color w:val="365F91" w:themeColor="accent1" w:themeShade="BF"/>
          <w:sz w:val="20"/>
        </w:rPr>
        <w:id w:val="1018201633"/>
        <w:docPartObj>
          <w:docPartGallery w:val="Page Numbers (Bottom of Page)"/>
          <w:docPartUnique/>
        </w:docPartObj>
      </w:sdtPr>
      <w:sdtEndPr>
        <w:rPr>
          <w:noProof/>
        </w:rPr>
      </w:sdtEndPr>
      <w:sdtContent>
        <w:r w:rsidR="0068185F" w:rsidRPr="00985CA8">
          <w:rPr>
            <w:color w:val="4F81BD" w:themeColor="accent1"/>
            <w:sz w:val="20"/>
            <w:szCs w:val="20"/>
          </w:rPr>
          <w:fldChar w:fldCharType="begin"/>
        </w:r>
        <w:r w:rsidR="0068185F" w:rsidRPr="00985CA8">
          <w:rPr>
            <w:color w:val="4F81BD" w:themeColor="accent1"/>
            <w:sz w:val="20"/>
            <w:szCs w:val="20"/>
          </w:rPr>
          <w:instrText xml:space="preserve"> PAGE   \* MERGEFORMAT </w:instrText>
        </w:r>
        <w:r w:rsidR="0068185F" w:rsidRPr="00985CA8">
          <w:rPr>
            <w:color w:val="4F81BD" w:themeColor="accent1"/>
            <w:sz w:val="20"/>
            <w:szCs w:val="20"/>
          </w:rPr>
          <w:fldChar w:fldCharType="separate"/>
        </w:r>
        <w:r w:rsidR="005E26EA">
          <w:rPr>
            <w:noProof/>
            <w:color w:val="4F81BD" w:themeColor="accent1"/>
            <w:sz w:val="20"/>
            <w:szCs w:val="20"/>
          </w:rPr>
          <w:t>35</w:t>
        </w:r>
        <w:r w:rsidR="0068185F" w:rsidRPr="00985CA8">
          <w:rPr>
            <w:color w:val="4F81BD" w:themeColor="accent1"/>
            <w:sz w:val="20"/>
            <w:szCs w:val="20"/>
          </w:rPr>
          <w:fldChar w:fldCharType="end"/>
        </w:r>
      </w:sdtContent>
    </w:sdt>
  </w:p>
  <w:p w14:paraId="0BA753CD" w14:textId="77777777" w:rsidR="0068185F" w:rsidRDefault="006818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8C97F" w14:textId="77777777" w:rsidR="00550206" w:rsidRDefault="005502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D01C5" w14:textId="77777777" w:rsidR="00294D18" w:rsidRDefault="00294D18" w:rsidP="00AC3C37">
      <w:r>
        <w:separator/>
      </w:r>
    </w:p>
  </w:footnote>
  <w:footnote w:type="continuationSeparator" w:id="0">
    <w:p w14:paraId="7A2EA60E" w14:textId="77777777" w:rsidR="00294D18" w:rsidRDefault="00294D18" w:rsidP="00AC3C37">
      <w:r>
        <w:continuationSeparator/>
      </w:r>
    </w:p>
  </w:footnote>
  <w:footnote w:type="continuationNotice" w:id="1">
    <w:p w14:paraId="681920CD" w14:textId="77777777" w:rsidR="00294D18" w:rsidRDefault="00294D18"/>
  </w:footnote>
  <w:footnote w:id="2">
    <w:p w14:paraId="60B9C29C" w14:textId="77777777" w:rsidR="00E748E6" w:rsidRDefault="00E748E6" w:rsidP="00E748E6">
      <w:pPr>
        <w:pStyle w:val="FootnoteText"/>
      </w:pPr>
      <w:r>
        <w:rPr>
          <w:rStyle w:val="FootnoteReference"/>
        </w:rPr>
        <w:footnoteRef/>
      </w:r>
      <w:r>
        <w:t xml:space="preserve"> See </w:t>
      </w:r>
      <w:r w:rsidRPr="002859EC">
        <w:t>Practice Note on Reports – During and After Grounds at Court</w:t>
      </w:r>
      <w:r>
        <w:t xml:space="preserve"> and  </w:t>
      </w:r>
      <w:r w:rsidRPr="002859EC">
        <w:t>Practice Note on Reports – 35 days and Interim Reports</w:t>
      </w:r>
      <w:r>
        <w:t xml:space="preserve"> </w:t>
      </w:r>
    </w:p>
  </w:footnote>
  <w:footnote w:id="3">
    <w:p w14:paraId="516BB868" w14:textId="77777777" w:rsidR="00E748E6" w:rsidRDefault="00E748E6" w:rsidP="00E748E6">
      <w:pPr>
        <w:pStyle w:val="FootnoteText"/>
      </w:pPr>
      <w:r>
        <w:rPr>
          <w:rStyle w:val="FootnoteReference"/>
        </w:rPr>
        <w:footnoteRef/>
      </w:r>
      <w:r>
        <w:t xml:space="preserve"> See the </w:t>
      </w:r>
      <w:r w:rsidRPr="007A0B4A">
        <w:t>Practice Note on the Role of the Safeguarder</w:t>
      </w:r>
      <w:r>
        <w:t xml:space="preserve"> </w:t>
      </w:r>
      <w:r w:rsidRPr="00E37E2C">
        <w:t>– Reasons for Appointment</w:t>
      </w:r>
    </w:p>
  </w:footnote>
  <w:footnote w:id="4">
    <w:p w14:paraId="2C8E508A" w14:textId="77777777" w:rsidR="00E748E6" w:rsidRDefault="00E748E6" w:rsidP="00E748E6">
      <w:pPr>
        <w:pStyle w:val="FootnoteText"/>
      </w:pPr>
    </w:p>
  </w:footnote>
  <w:footnote w:id="5">
    <w:p w14:paraId="6AB4810B" w14:textId="77777777" w:rsidR="00E748E6" w:rsidRDefault="00E748E6" w:rsidP="00E748E6">
      <w:pPr>
        <w:pStyle w:val="FootnoteText"/>
      </w:pPr>
    </w:p>
  </w:footnote>
  <w:footnote w:id="6">
    <w:p w14:paraId="29C764B4" w14:textId="6AD4EFE4" w:rsidR="00E748E6" w:rsidRDefault="00E748E6" w:rsidP="00E748E6">
      <w:pPr>
        <w:pStyle w:val="FootnoteText"/>
        <w:ind w:left="142" w:hanging="142"/>
      </w:pPr>
      <w:r>
        <w:rPr>
          <w:rStyle w:val="FootnoteReference"/>
        </w:rPr>
        <w:footnoteRef/>
      </w:r>
      <w:r>
        <w:t xml:space="preserve"> </w:t>
      </w:r>
      <w:hyperlink r:id="rId1" w:history="1">
        <w:r w:rsidRPr="00FD07F7">
          <w:rPr>
            <w:rStyle w:val="Hyperlink"/>
          </w:rPr>
          <w:t xml:space="preserve">Current policy on </w:t>
        </w:r>
        <w:r w:rsidR="00F2795D">
          <w:rPr>
            <w:rStyle w:val="Hyperlink"/>
          </w:rPr>
          <w:t>Safeguarder</w:t>
        </w:r>
        <w:r w:rsidRPr="00FD07F7">
          <w:rPr>
            <w:rStyle w:val="Hyperlink"/>
          </w:rPr>
          <w:t xml:space="preserve"> fees, expenses, allowances</w:t>
        </w:r>
      </w:hyperlink>
      <w:r>
        <w:t xml:space="preserve"> at Part G.</w:t>
      </w:r>
    </w:p>
  </w:footnote>
  <w:footnote w:id="7">
    <w:p w14:paraId="616F21D5" w14:textId="5FE8053D" w:rsidR="00E748E6" w:rsidRDefault="00E748E6" w:rsidP="00E748E6">
      <w:pPr>
        <w:pStyle w:val="CommentText"/>
      </w:pPr>
      <w:r>
        <w:rPr>
          <w:rStyle w:val="FootnoteReference"/>
        </w:rPr>
        <w:footnoteRef/>
      </w:r>
      <w:r>
        <w:t xml:space="preserve"> The reasons for decision should contain the reasons why a particular decision was made rather than a narrative of what was said at the hearing.  Therefore information about the </w:t>
      </w:r>
      <w:r w:rsidR="00F2795D">
        <w:t>Safeguarder</w:t>
      </w:r>
      <w:r>
        <w:t xml:space="preserve">’s oral report would only be included if it explains why the hearing made the decision it did. </w:t>
      </w:r>
    </w:p>
  </w:footnote>
  <w:footnote w:id="8">
    <w:p w14:paraId="7F71DD6A" w14:textId="226A1D55" w:rsidR="00E748E6" w:rsidRDefault="00E748E6" w:rsidP="00E748E6">
      <w:pPr>
        <w:pStyle w:val="FootnoteText"/>
        <w:ind w:left="142" w:hanging="142"/>
      </w:pPr>
      <w:r>
        <w:rPr>
          <w:rStyle w:val="FootnoteReference"/>
        </w:rPr>
        <w:footnoteRef/>
      </w:r>
      <w:r>
        <w:t xml:space="preserve"> Papers used in </w:t>
      </w:r>
      <w:r w:rsidR="00F2795D">
        <w:t>Safeguarder</w:t>
      </w:r>
      <w:r>
        <w:t xml:space="preserve"> training on the appeals as these relate to </w:t>
      </w:r>
      <w:r w:rsidR="00F2795D">
        <w:t>Safeguarder</w:t>
      </w:r>
      <w:r>
        <w:t>s, produced by Clan Childlaw, are available from the Safeguarders Panel Team if further detail is required.</w:t>
      </w:r>
    </w:p>
  </w:footnote>
  <w:footnote w:id="9">
    <w:p w14:paraId="4E482112" w14:textId="3A448323" w:rsidR="00E748E6" w:rsidRDefault="00E748E6" w:rsidP="00E748E6">
      <w:pPr>
        <w:pStyle w:val="FootnoteText"/>
        <w:ind w:left="142" w:hanging="142"/>
      </w:pPr>
      <w:r>
        <w:rPr>
          <w:rStyle w:val="FootnoteReference"/>
        </w:rPr>
        <w:footnoteRef/>
      </w:r>
      <w:r>
        <w:t xml:space="preserve"> Payment for this is covered in the court fees as part of the appointment fee (unless no appointment fee is being claimed when there is no attendance at the appeal but written answers are submitted).  In these circumstances a written report fee can be claimed for the written answers).  See page 16 of </w:t>
      </w:r>
      <w:hyperlink r:id="rId2" w:history="1">
        <w:r w:rsidRPr="00FD07F7">
          <w:rPr>
            <w:rStyle w:val="Hyperlink"/>
          </w:rPr>
          <w:t xml:space="preserve">Current policy on </w:t>
        </w:r>
        <w:r w:rsidR="00F2795D">
          <w:rPr>
            <w:rStyle w:val="Hyperlink"/>
          </w:rPr>
          <w:t>Safeguarder</w:t>
        </w:r>
        <w:r w:rsidRPr="00FD07F7">
          <w:rPr>
            <w:rStyle w:val="Hyperlink"/>
          </w:rPr>
          <w:t xml:space="preserve"> fees, expenses, allowances</w:t>
        </w:r>
      </w:hyperlink>
      <w:r w:rsidRPr="00FD07F7">
        <w:t>.</w:t>
      </w:r>
    </w:p>
  </w:footnote>
  <w:footnote w:id="10">
    <w:p w14:paraId="4029893B" w14:textId="77777777" w:rsidR="00E748E6" w:rsidRDefault="00E748E6" w:rsidP="00E748E6">
      <w:pPr>
        <w:pStyle w:val="FootnoteText"/>
      </w:pPr>
      <w:r>
        <w:rPr>
          <w:rStyle w:val="FootnoteReference"/>
        </w:rPr>
        <w:t>1</w:t>
      </w:r>
      <w:r>
        <w:t xml:space="preserve"> See separate </w:t>
      </w:r>
      <w:r w:rsidRPr="002859EC">
        <w:t>Practice Note on Reports – During and After Grounds at Court.</w:t>
      </w:r>
    </w:p>
  </w:footnote>
  <w:footnote w:id="11">
    <w:p w14:paraId="1482602C" w14:textId="77777777" w:rsidR="00E748E6" w:rsidRDefault="00E748E6" w:rsidP="00E748E6">
      <w:pPr>
        <w:pStyle w:val="FootnoteText"/>
      </w:pPr>
    </w:p>
  </w:footnote>
  <w:footnote w:id="12">
    <w:p w14:paraId="68B03340" w14:textId="77777777" w:rsidR="00E748E6" w:rsidRDefault="00E748E6" w:rsidP="00E748E6">
      <w:pPr>
        <w:pStyle w:val="FootnoteText"/>
      </w:pPr>
    </w:p>
  </w:footnote>
  <w:footnote w:id="13">
    <w:p w14:paraId="4AAB1217" w14:textId="2C94D65A" w:rsidR="00E748E6" w:rsidRDefault="00E748E6" w:rsidP="00E748E6">
      <w:pPr>
        <w:pStyle w:val="FootnoteText"/>
      </w:pPr>
      <w:r>
        <w:rPr>
          <w:rStyle w:val="FootnoteReference"/>
        </w:rPr>
        <w:t>1</w:t>
      </w:r>
      <w:r>
        <w:t xml:space="preserve"> See sections 31 and 33, </w:t>
      </w:r>
      <w:r w:rsidRPr="00000D43">
        <w:t>The Children’s Hearings (Scotland) Act 2011</w:t>
      </w:r>
      <w:r>
        <w:t xml:space="preserve"> (as amended) There is nothing to prevent a sheriff from requesting a report from a </w:t>
      </w:r>
      <w:r w:rsidR="00F2795D">
        <w:t>Safeguarder</w:t>
      </w:r>
      <w:r>
        <w:t xml:space="preserve"> and a </w:t>
      </w:r>
      <w:r w:rsidR="00F2795D">
        <w:t>Safeguarder</w:t>
      </w:r>
      <w:r>
        <w:t xml:space="preserve"> should respond to such a request as appropriate in line with the </w:t>
      </w:r>
      <w:r w:rsidRPr="007A0B4A">
        <w:t>Reasons for Appointment Practice Note</w:t>
      </w:r>
      <w:r>
        <w:t xml:space="preserve"> </w:t>
      </w:r>
    </w:p>
  </w:footnote>
  <w:footnote w:id="14">
    <w:p w14:paraId="1FE1CF27" w14:textId="77777777" w:rsidR="00E748E6" w:rsidRDefault="00E748E6" w:rsidP="00E748E6">
      <w:pPr>
        <w:pStyle w:val="FootnoteText"/>
      </w:pPr>
      <w:r w:rsidRPr="006E036A">
        <w:rPr>
          <w:rStyle w:val="FootnoteReference"/>
        </w:rPr>
        <w:t>2</w:t>
      </w:r>
      <w:r w:rsidRPr="006E036A">
        <w:t xml:space="preserve"> See the separate </w:t>
      </w:r>
      <w:r w:rsidRPr="002859EC">
        <w:t>Practice Note on Reports – Reports Required &amp; Not Required</w:t>
      </w:r>
    </w:p>
  </w:footnote>
  <w:footnote w:id="15">
    <w:p w14:paraId="34D4D9FE" w14:textId="77777777" w:rsidR="00E748E6" w:rsidRDefault="00E748E6" w:rsidP="00E748E6">
      <w:pPr>
        <w:pStyle w:val="FootnoteText"/>
      </w:pPr>
      <w:r>
        <w:rPr>
          <w:rStyle w:val="FootnoteReference"/>
        </w:rPr>
        <w:t>1</w:t>
      </w:r>
      <w:r>
        <w:t xml:space="preserve"> See separate </w:t>
      </w:r>
      <w:r w:rsidRPr="00D120C0">
        <w:t xml:space="preserve">Practice Note on Reports – Sensitive Information in Reports </w:t>
      </w:r>
      <w:r>
        <w:t xml:space="preserve"> </w:t>
      </w:r>
    </w:p>
  </w:footnote>
  <w:footnote w:id="16">
    <w:p w14:paraId="64BBC268" w14:textId="77777777" w:rsidR="00E748E6" w:rsidRDefault="00E748E6" w:rsidP="00E748E6">
      <w:pPr>
        <w:pStyle w:val="FootnoteText"/>
      </w:pPr>
      <w:r>
        <w:rPr>
          <w:rStyle w:val="FootnoteReference"/>
        </w:rPr>
        <w:t>1</w:t>
      </w:r>
      <w:r>
        <w:t xml:space="preserve"> The word ‘sensitive’ is used in the sense of particularly sensitive information where it may cause harm, upset or distress but also where the manner and detail of relaying information needs to be considered sensitively, e.g. details of a medical condition.</w:t>
      </w:r>
    </w:p>
  </w:footnote>
  <w:footnote w:id="17">
    <w:p w14:paraId="121E0785" w14:textId="77777777" w:rsidR="00E748E6" w:rsidRDefault="00E748E6" w:rsidP="00E748E6">
      <w:pPr>
        <w:pStyle w:val="FootnoteText"/>
      </w:pPr>
      <w:r>
        <w:rPr>
          <w:rStyle w:val="FootnoteReference"/>
        </w:rPr>
        <w:t>1</w:t>
      </w:r>
      <w:r>
        <w:t xml:space="preserve"> ‘anyone’ includes</w:t>
      </w:r>
      <w:r w:rsidRPr="00D354C4">
        <w:t xml:space="preserve"> a solicitor</w:t>
      </w:r>
      <w:r>
        <w:t xml:space="preserve"> for example acting for a parent, a</w:t>
      </w:r>
      <w:r w:rsidRPr="00D354C4">
        <w:t xml:space="preserve"> local au</w:t>
      </w:r>
      <w:r>
        <w:t>thority legal representative, a parent or a social worker.</w:t>
      </w:r>
    </w:p>
  </w:footnote>
  <w:footnote w:id="18">
    <w:p w14:paraId="251336D6" w14:textId="77777777" w:rsidR="00E748E6" w:rsidRDefault="00E748E6" w:rsidP="00E748E6">
      <w:pPr>
        <w:pStyle w:val="FootnoteText"/>
      </w:pPr>
      <w:r>
        <w:rPr>
          <w:rStyle w:val="FootnoteReference"/>
        </w:rPr>
        <w:t>2</w:t>
      </w:r>
      <w:r>
        <w:t xml:space="preserve"> This may be for example a dispute over residence or contact or in adoption or permanency proceedings.</w:t>
      </w:r>
    </w:p>
  </w:footnote>
  <w:footnote w:id="19">
    <w:p w14:paraId="6D2B6816" w14:textId="77777777" w:rsidR="00E748E6" w:rsidRDefault="00E748E6" w:rsidP="00E748E6">
      <w:pPr>
        <w:pStyle w:val="FootnoteText"/>
      </w:pPr>
      <w:r>
        <w:rPr>
          <w:rStyle w:val="FootnoteReference"/>
        </w:rPr>
        <w:t>1</w:t>
      </w:r>
      <w:r>
        <w:t xml:space="preserve"> </w:t>
      </w:r>
      <w:r w:rsidRPr="00203881">
        <w:rPr>
          <w:rFonts w:cs="Arial"/>
        </w:rPr>
        <w:t>Rule 7, The Children’s Hearings (Scotland) Act 2011 (Rules of Procedure in Children’s Hearings) Rules 2013</w:t>
      </w:r>
      <w:r>
        <w:t>.</w:t>
      </w:r>
    </w:p>
  </w:footnote>
  <w:footnote w:id="20">
    <w:p w14:paraId="3545049C" w14:textId="77777777" w:rsidR="00E748E6" w:rsidRDefault="00E748E6" w:rsidP="00E748E6">
      <w:pPr>
        <w:pStyle w:val="FootnoteText"/>
      </w:pPr>
      <w:r>
        <w:rPr>
          <w:rStyle w:val="FootnoteReference"/>
        </w:rPr>
        <w:t>2</w:t>
      </w:r>
      <w:r>
        <w:t xml:space="preserve"> </w:t>
      </w:r>
      <w:r w:rsidRPr="00203881">
        <w:rPr>
          <w:rFonts w:cs="Arial"/>
        </w:rPr>
        <w:t>Section 121, 2011 Act</w:t>
      </w:r>
      <w:r>
        <w:t xml:space="preserve"> and </w:t>
      </w:r>
      <w:r w:rsidRPr="00203881">
        <w:t>Rule 58</w:t>
      </w:r>
      <w:r w:rsidRPr="00203881">
        <w:rPr>
          <w:rFonts w:cs="Arial"/>
        </w:rPr>
        <w:t>, The Children’s Hearings (Scotland) Act 2011 (Rules of Procedure in Children’s Hearings) Rules 2013</w:t>
      </w:r>
      <w:r>
        <w:t xml:space="preserve">.  </w:t>
      </w:r>
      <w:r w:rsidRPr="00203881">
        <w:t>Rule 8</w:t>
      </w:r>
      <w:r>
        <w:t xml:space="preserve"> also requires that the child’s views be included in documents where they are available.</w:t>
      </w:r>
    </w:p>
  </w:footnote>
  <w:footnote w:id="21">
    <w:p w14:paraId="33CEAED0" w14:textId="77777777" w:rsidR="00E748E6" w:rsidRDefault="00E748E6" w:rsidP="00E748E6">
      <w:pPr>
        <w:pStyle w:val="FootnoteText"/>
      </w:pPr>
      <w:r>
        <w:rPr>
          <w:rStyle w:val="FootnoteReference"/>
        </w:rPr>
        <w:t>3</w:t>
      </w:r>
      <w:r>
        <w:t xml:space="preserve"> </w:t>
      </w:r>
      <w:r w:rsidRPr="00203881">
        <w:t xml:space="preserve">Rule 60, </w:t>
      </w:r>
      <w:r w:rsidRPr="00203881">
        <w:rPr>
          <w:rFonts w:cs="Arial"/>
        </w:rPr>
        <w:t>The Children’s Hearings (Scotland) Act 2011 (Rules of Procedure in Children’s Hearings) Rules 2013</w:t>
      </w:r>
      <w:r>
        <w:t>.</w:t>
      </w:r>
    </w:p>
  </w:footnote>
  <w:footnote w:id="22">
    <w:p w14:paraId="1B1528BF" w14:textId="77777777" w:rsidR="00E748E6" w:rsidRDefault="00E748E6" w:rsidP="00E748E6">
      <w:pPr>
        <w:pStyle w:val="FootnoteText"/>
      </w:pPr>
      <w:r>
        <w:rPr>
          <w:rStyle w:val="FootnoteReference"/>
        </w:rPr>
        <w:t>4</w:t>
      </w:r>
      <w:r>
        <w:t xml:space="preserve"> See standard 4 of </w:t>
      </w:r>
      <w:r w:rsidRPr="00AD30C1">
        <w:t>Practice Standards for Safeguarders</w:t>
      </w:r>
    </w:p>
  </w:footnote>
  <w:footnote w:id="23">
    <w:p w14:paraId="15C8F04B" w14:textId="77777777" w:rsidR="00E748E6" w:rsidRDefault="00E748E6" w:rsidP="00E748E6">
      <w:pPr>
        <w:pStyle w:val="FootnoteText"/>
      </w:pPr>
      <w:r>
        <w:rPr>
          <w:rStyle w:val="FootnoteReference"/>
        </w:rPr>
        <w:t>1</w:t>
      </w:r>
      <w:r>
        <w:t xml:space="preserve"> </w:t>
      </w:r>
      <w:r w:rsidRPr="00AD30C1">
        <w:t>Role of the Safeguarder - Reasons for Appointment</w:t>
      </w:r>
      <w:r>
        <w:t xml:space="preserve"> </w:t>
      </w:r>
    </w:p>
  </w:footnote>
  <w:footnote w:id="24">
    <w:p w14:paraId="58B73CF8" w14:textId="77777777" w:rsidR="00E748E6" w:rsidRDefault="00E748E6" w:rsidP="00E748E6">
      <w:pPr>
        <w:pStyle w:val="FootnoteText"/>
      </w:pPr>
      <w:r>
        <w:rPr>
          <w:rStyle w:val="FootnoteReference"/>
        </w:rPr>
        <w:t>2</w:t>
      </w:r>
      <w:r>
        <w:t xml:space="preserve"> </w:t>
      </w:r>
      <w:hyperlink r:id="rId3" w:history="1">
        <w:r w:rsidRPr="00F16217">
          <w:rPr>
            <w:rStyle w:val="Hyperlink"/>
          </w:rPr>
          <w:t>Action for Child Protection Gathering Information articles</w:t>
        </w:r>
      </w:hyperlink>
      <w:r>
        <w:t xml:space="preserve">: </w:t>
      </w:r>
      <w:r w:rsidRPr="00F16217">
        <w:t>Deliberate Information Gathering</w:t>
      </w:r>
      <w:r>
        <w:t xml:space="preserve">, Approach to Gathering Information for Safety Decision Making:  </w:t>
      </w:r>
      <w:r w:rsidRPr="00F16217">
        <w:t>Part 1</w:t>
      </w:r>
      <w:r>
        <w:t xml:space="preserve"> and </w:t>
      </w:r>
      <w:r w:rsidRPr="00F16217">
        <w:t>Part 2</w:t>
      </w:r>
      <w:r>
        <w:t xml:space="preserve">, </w:t>
      </w:r>
      <w:r w:rsidRPr="00F16217">
        <w:t>The Challenge in Safety Decision Making.</w:t>
      </w:r>
      <w:r>
        <w:t xml:space="preserve"> </w:t>
      </w:r>
    </w:p>
  </w:footnote>
  <w:footnote w:id="25">
    <w:p w14:paraId="08AADA20" w14:textId="77777777" w:rsidR="00E748E6" w:rsidRDefault="00E748E6" w:rsidP="00E748E6">
      <w:pPr>
        <w:pStyle w:val="FootnoteText"/>
      </w:pPr>
      <w:r>
        <w:rPr>
          <w:rStyle w:val="FootnoteReference"/>
        </w:rPr>
        <w:t>3</w:t>
      </w:r>
      <w:r>
        <w:t xml:space="preserve"> </w:t>
      </w:r>
      <w:r w:rsidRPr="00AD30C1">
        <w:t>Role of the Safeguarder – Meeting, Communicating and Listening</w:t>
      </w:r>
      <w:r>
        <w:t xml:space="preserve"> covers appropriateness of meeting a child.</w:t>
      </w:r>
    </w:p>
  </w:footnote>
  <w:footnote w:id="26">
    <w:p w14:paraId="1D7EC3E9" w14:textId="77777777" w:rsidR="00E748E6" w:rsidRDefault="00E748E6" w:rsidP="00E748E6">
      <w:pPr>
        <w:pStyle w:val="FootnoteText"/>
      </w:pPr>
      <w:r>
        <w:rPr>
          <w:rStyle w:val="FootnoteReference"/>
        </w:rPr>
        <w:t>4</w:t>
      </w:r>
      <w:r>
        <w:t xml:space="preserve"> </w:t>
      </w:r>
      <w:r w:rsidRPr="00AD30C1">
        <w:t>Role of the Safeguarder – Explaining the Role</w:t>
      </w:r>
      <w:r w:rsidRPr="00775BB3">
        <w:rPr>
          <w:rStyle w:val="Hyperlink"/>
          <w:u w:val="none"/>
        </w:rPr>
        <w:t xml:space="preserve"> </w:t>
      </w:r>
      <w:r w:rsidRPr="00DC632B">
        <w:rPr>
          <w:rStyle w:val="Hyperlink"/>
          <w:color w:val="auto"/>
          <w:u w:val="none"/>
        </w:rPr>
        <w:t>provides further information</w:t>
      </w:r>
    </w:p>
  </w:footnote>
  <w:footnote w:id="27">
    <w:p w14:paraId="232E83A9" w14:textId="77777777" w:rsidR="00E748E6" w:rsidRDefault="00E748E6" w:rsidP="00E748E6">
      <w:pPr>
        <w:pStyle w:val="FootnoteText"/>
      </w:pPr>
      <w:r>
        <w:rPr>
          <w:rStyle w:val="FootnoteReference"/>
        </w:rPr>
        <w:t>5</w:t>
      </w:r>
      <w:r>
        <w:t xml:space="preserve"> </w:t>
      </w:r>
      <w:hyperlink r:id="rId4" w:history="1">
        <w:r w:rsidRPr="00891CC1">
          <w:rPr>
            <w:rStyle w:val="Hyperlink"/>
          </w:rPr>
          <w:t>Practice Note on Role of the Safeguarder</w:t>
        </w:r>
      </w:hyperlink>
      <w:r w:rsidRPr="00AD30C1">
        <w:t xml:space="preserve"> – Meeting, Communicating and Listening</w:t>
      </w:r>
      <w:r>
        <w:t xml:space="preserve"> </w:t>
      </w:r>
      <w:r w:rsidRPr="00DC632B">
        <w:rPr>
          <w:rStyle w:val="Hyperlink"/>
          <w:color w:val="auto"/>
          <w:u w:val="none"/>
        </w:rPr>
        <w:t>provides further information</w:t>
      </w:r>
    </w:p>
  </w:footnote>
  <w:footnote w:id="28">
    <w:p w14:paraId="4A7D9ED8" w14:textId="77777777" w:rsidR="00E748E6" w:rsidRDefault="00E748E6" w:rsidP="00E748E6">
      <w:pPr>
        <w:pStyle w:val="FootnoteText"/>
      </w:pPr>
      <w:r>
        <w:rPr>
          <w:rStyle w:val="FootnoteReference"/>
        </w:rPr>
        <w:t>6</w:t>
      </w:r>
      <w:r>
        <w:t xml:space="preserve"> See separate Note </w:t>
      </w:r>
      <w:r w:rsidRPr="00D120C0">
        <w:t>Reports - Sharing Reports and Recommendations before the Hearing</w:t>
      </w:r>
      <w:r>
        <w:t xml:space="preserve"> </w:t>
      </w:r>
    </w:p>
  </w:footnote>
  <w:footnote w:id="29">
    <w:p w14:paraId="5043A400" w14:textId="66D27A26" w:rsidR="00E748E6" w:rsidRDefault="00E748E6" w:rsidP="00E748E6">
      <w:pPr>
        <w:pStyle w:val="FootnoteText"/>
      </w:pPr>
      <w:r>
        <w:rPr>
          <w:rStyle w:val="FootnoteReference"/>
        </w:rPr>
        <w:t>7</w:t>
      </w:r>
      <w:r>
        <w:t xml:space="preserve"> Unless appointments separate out in terms of the </w:t>
      </w:r>
      <w:hyperlink r:id="rId5" w:history="1">
        <w:r w:rsidRPr="00FE4D5A">
          <w:rPr>
            <w:rStyle w:val="Hyperlink"/>
          </w:rPr>
          <w:t xml:space="preserve">Current policy on </w:t>
        </w:r>
        <w:r w:rsidR="00F2795D">
          <w:rPr>
            <w:rStyle w:val="Hyperlink"/>
          </w:rPr>
          <w:t>Safeguarder</w:t>
        </w:r>
        <w:r w:rsidRPr="00FE4D5A">
          <w:rPr>
            <w:rStyle w:val="Hyperlink"/>
          </w:rPr>
          <w:t xml:space="preserve"> fees, expenses, allowances.</w:t>
        </w:r>
      </w:hyperlink>
    </w:p>
  </w:footnote>
  <w:footnote w:id="30">
    <w:p w14:paraId="4DF7848B" w14:textId="77777777" w:rsidR="00E748E6" w:rsidRDefault="00E748E6" w:rsidP="00E748E6">
      <w:pPr>
        <w:pStyle w:val="FootnoteText"/>
      </w:pPr>
      <w:r>
        <w:rPr>
          <w:rStyle w:val="FootnoteReference"/>
        </w:rPr>
        <w:t>8</w:t>
      </w:r>
      <w:r>
        <w:t xml:space="preserve"> See separate Note </w:t>
      </w:r>
      <w:r w:rsidRPr="00D120C0">
        <w:t>Reports - Sharing Reports and Recommendations before the Hearing</w:t>
      </w:r>
    </w:p>
  </w:footnote>
  <w:footnote w:id="31">
    <w:p w14:paraId="2BA49B98" w14:textId="77777777" w:rsidR="00E748E6" w:rsidRDefault="00E748E6" w:rsidP="00E748E6">
      <w:pPr>
        <w:pStyle w:val="FootnoteText"/>
      </w:pPr>
      <w:r>
        <w:rPr>
          <w:rStyle w:val="FootnoteReference"/>
        </w:rPr>
        <w:t>9</w:t>
      </w:r>
      <w:r>
        <w:t xml:space="preserve"> See separate </w:t>
      </w:r>
      <w:r w:rsidRPr="00D120C0">
        <w:t>Practice Note - Reports - Sensitive information in Reports</w:t>
      </w:r>
      <w:r>
        <w:t xml:space="preserve"> </w:t>
      </w:r>
    </w:p>
  </w:footnote>
  <w:footnote w:id="32">
    <w:p w14:paraId="64F1DA8D" w14:textId="14238E9C" w:rsidR="00E748E6" w:rsidRDefault="00E748E6" w:rsidP="00E748E6">
      <w:pPr>
        <w:pStyle w:val="FootnoteText"/>
      </w:pPr>
      <w:r>
        <w:rPr>
          <w:rStyle w:val="FootnoteReference"/>
        </w:rPr>
        <w:t>1</w:t>
      </w:r>
      <w:r>
        <w:t xml:space="preserve"> Standard 7 of the </w:t>
      </w:r>
      <w:r w:rsidRPr="00AD30C1">
        <w:t>Practice Note on the Role of the Safeguarder</w:t>
      </w:r>
      <w:r>
        <w:t xml:space="preserve"> – Parameters of the role at bullet 6 covers the requirement that a </w:t>
      </w:r>
      <w:r w:rsidR="00F2795D">
        <w:t>Safeguarder</w:t>
      </w:r>
      <w:r>
        <w:t xml:space="preserve"> only acts within the parameters of the </w:t>
      </w:r>
      <w:r w:rsidR="00F2795D">
        <w:t>Safeguarder</w:t>
      </w:r>
      <w:r>
        <w:t xml:space="preserve"> role.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D038E" w14:textId="77777777" w:rsidR="00550206" w:rsidRDefault="005502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753CA" w14:textId="2567AC79" w:rsidR="0068185F" w:rsidRDefault="008604CB" w:rsidP="00434173">
    <w:pPr>
      <w:pStyle w:val="Header"/>
      <w:jc w:val="left"/>
    </w:pPr>
    <w:r>
      <w:rPr>
        <w:noProof/>
        <w:lang w:eastAsia="en-GB"/>
      </w:rPr>
      <w:drawing>
        <wp:anchor distT="0" distB="0" distL="114300" distR="114300" simplePos="0" relativeHeight="251658240" behindDoc="0" locked="0" layoutInCell="1" allowOverlap="1" wp14:anchorId="41304EC7" wp14:editId="785ECF44">
          <wp:simplePos x="0" y="0"/>
          <wp:positionH relativeFrom="column">
            <wp:posOffset>4933950</wp:posOffset>
          </wp:positionH>
          <wp:positionV relativeFrom="paragraph">
            <wp:posOffset>-207010</wp:posOffset>
          </wp:positionV>
          <wp:extent cx="1891665" cy="685800"/>
          <wp:effectExtent l="0" t="0" r="0" b="0"/>
          <wp:wrapNone/>
          <wp:docPr id="32" name="Picture 32"/>
          <wp:cNvGraphicFramePr/>
          <a:graphic xmlns:a="http://schemas.openxmlformats.org/drawingml/2006/main">
            <a:graphicData uri="http://schemas.openxmlformats.org/drawingml/2006/picture">
              <pic:pic xmlns:pic="http://schemas.openxmlformats.org/drawingml/2006/picture">
                <pic:nvPicPr>
                  <pic:cNvPr id="340" name="Picture 340"/>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891665"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489040CE" w:rsidRPr="489040CE">
      <w:rPr>
        <w:b/>
        <w:bCs/>
        <w:color w:val="1F497D" w:themeColor="text2"/>
        <w:sz w:val="28"/>
        <w:szCs w:val="28"/>
      </w:rPr>
      <w:t>PRACTICE NOTE FOR SAFEGUARDERS</w:t>
    </w:r>
    <w:r w:rsidR="489040CE">
      <w:rPr>
        <w:noProof/>
        <w:color w:val="4F81BD" w:themeColor="accent1"/>
        <w:lang w:eastAsia="en-GB"/>
      </w:rPr>
      <w:t xml:space="preserve"> </w:t>
    </w:r>
    <w:r w:rsidR="489040CE" w:rsidRPr="489040CE">
      <w:rPr>
        <w:b/>
        <w:bCs/>
        <w:noProof/>
        <w:color w:val="1F497D" w:themeColor="text2"/>
        <w:sz w:val="28"/>
        <w:szCs w:val="28"/>
        <w:lang w:eastAsia="en-GB"/>
      </w:rPr>
      <w:t xml:space="preserve">ON REPORTS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F8775" w14:textId="77777777" w:rsidR="00550206" w:rsidRDefault="005502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61FE6"/>
    <w:multiLevelType w:val="hybridMultilevel"/>
    <w:tmpl w:val="E84E92A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8D3C3B"/>
    <w:multiLevelType w:val="hybridMultilevel"/>
    <w:tmpl w:val="AC048C74"/>
    <w:lvl w:ilvl="0" w:tplc="ACE2E62A">
      <w:start w:val="1"/>
      <w:numFmt w:val="bullet"/>
      <w:lvlText w:val=""/>
      <w:lvlJc w:val="left"/>
      <w:pPr>
        <w:ind w:left="360" w:hanging="360"/>
      </w:pPr>
      <w:rPr>
        <w:rFonts w:ascii="Symbol" w:hAnsi="Symbol" w:hint="default"/>
        <w:color w:val="1F497D" w:themeColor="text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E2C69FB"/>
    <w:multiLevelType w:val="hybridMultilevel"/>
    <w:tmpl w:val="2FF8AAA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E9810B0"/>
    <w:multiLevelType w:val="hybridMultilevel"/>
    <w:tmpl w:val="E3327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D30ADF"/>
    <w:multiLevelType w:val="hybridMultilevel"/>
    <w:tmpl w:val="5D7858A8"/>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5" w15:restartNumberingAfterBreak="0">
    <w:nsid w:val="23AB175E"/>
    <w:multiLevelType w:val="hybridMultilevel"/>
    <w:tmpl w:val="4A4CA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485D2B"/>
    <w:multiLevelType w:val="hybridMultilevel"/>
    <w:tmpl w:val="6A7C899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A394F6F"/>
    <w:multiLevelType w:val="hybridMultilevel"/>
    <w:tmpl w:val="2354BBCE"/>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8" w15:restartNumberingAfterBreak="0">
    <w:nsid w:val="3A5E6680"/>
    <w:multiLevelType w:val="hybridMultilevel"/>
    <w:tmpl w:val="D0FA886C"/>
    <w:lvl w:ilvl="0" w:tplc="23AE0BF4">
      <w:start w:val="1"/>
      <w:numFmt w:val="decimal"/>
      <w:lvlText w:val="%1."/>
      <w:lvlJc w:val="left"/>
      <w:pPr>
        <w:ind w:left="720" w:hanging="360"/>
      </w:pPr>
      <w:rPr>
        <w:b/>
        <w:color w:val="1F497D" w:themeColor="text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A8252E2"/>
    <w:multiLevelType w:val="hybridMultilevel"/>
    <w:tmpl w:val="38DCC030"/>
    <w:lvl w:ilvl="0" w:tplc="A2C04D38">
      <w:start w:val="1"/>
      <w:numFmt w:val="decimal"/>
      <w:lvlText w:val="%1."/>
      <w:lvlJc w:val="left"/>
      <w:pPr>
        <w:ind w:left="360" w:hanging="360"/>
      </w:pPr>
      <w:rPr>
        <w:b/>
        <w:color w:val="1F497D" w:themeColor="text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B736885"/>
    <w:multiLevelType w:val="hybridMultilevel"/>
    <w:tmpl w:val="560EBF2C"/>
    <w:lvl w:ilvl="0" w:tplc="7BDAF352">
      <w:start w:val="1"/>
      <w:numFmt w:val="decimal"/>
      <w:lvlText w:val="%1."/>
      <w:lvlJc w:val="left"/>
      <w:pPr>
        <w:ind w:left="720" w:hanging="360"/>
      </w:pPr>
      <w:rPr>
        <w:rFonts w:hint="default"/>
        <w:b/>
        <w:color w:val="1F497D" w:themeColor="text2"/>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BB37F99"/>
    <w:multiLevelType w:val="hybridMultilevel"/>
    <w:tmpl w:val="666CD48E"/>
    <w:lvl w:ilvl="0" w:tplc="C7A20B5C">
      <w:start w:val="1"/>
      <w:numFmt w:val="decimal"/>
      <w:lvlText w:val="%1."/>
      <w:lvlJc w:val="left"/>
      <w:pPr>
        <w:ind w:left="360" w:hanging="360"/>
      </w:pPr>
      <w:rPr>
        <w:rFonts w:hint="default"/>
        <w:b/>
        <w:i w:val="0"/>
        <w:color w:val="1F497D" w:themeColor="text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F056FE4"/>
    <w:multiLevelType w:val="hybridMultilevel"/>
    <w:tmpl w:val="8342E52E"/>
    <w:lvl w:ilvl="0" w:tplc="D8B8A328">
      <w:start w:val="1"/>
      <w:numFmt w:val="decimal"/>
      <w:lvlText w:val="%1."/>
      <w:lvlJc w:val="left"/>
      <w:pPr>
        <w:ind w:left="360" w:hanging="360"/>
      </w:pPr>
      <w:rPr>
        <w:rFonts w:hint="default"/>
        <w:b/>
        <w:color w:val="1F497D" w:themeColor="text2"/>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0B35384"/>
    <w:multiLevelType w:val="hybridMultilevel"/>
    <w:tmpl w:val="DB88852C"/>
    <w:lvl w:ilvl="0" w:tplc="6024D290">
      <w:start w:val="1"/>
      <w:numFmt w:val="decimal"/>
      <w:lvlText w:val="%1."/>
      <w:lvlJc w:val="left"/>
      <w:pPr>
        <w:ind w:left="360" w:hanging="360"/>
      </w:pPr>
      <w:rPr>
        <w:rFonts w:hint="default"/>
        <w:b/>
        <w:color w:val="1F497D" w:themeColor="text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77B6E86"/>
    <w:multiLevelType w:val="hybridMultilevel"/>
    <w:tmpl w:val="760298F6"/>
    <w:lvl w:ilvl="0" w:tplc="05F0142A">
      <w:start w:val="1"/>
      <w:numFmt w:val="decimal"/>
      <w:lvlText w:val="%1."/>
      <w:lvlJc w:val="left"/>
      <w:pPr>
        <w:ind w:left="720" w:hanging="360"/>
      </w:pPr>
      <w:rPr>
        <w:rFonts w:hint="default"/>
        <w:b/>
        <w:color w:val="1F497D"/>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9F03A2E"/>
    <w:multiLevelType w:val="hybridMultilevel"/>
    <w:tmpl w:val="43242A6E"/>
    <w:lvl w:ilvl="0" w:tplc="FAC4C842">
      <w:start w:val="1"/>
      <w:numFmt w:val="decimal"/>
      <w:lvlText w:val="%1."/>
      <w:lvlJc w:val="left"/>
      <w:pPr>
        <w:ind w:left="360" w:hanging="360"/>
      </w:pPr>
      <w:rPr>
        <w:rFonts w:hint="default"/>
        <w:b/>
        <w:color w:val="1F497D" w:themeColor="text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BED00D5"/>
    <w:multiLevelType w:val="hybridMultilevel"/>
    <w:tmpl w:val="F1364AE0"/>
    <w:lvl w:ilvl="0" w:tplc="D0CA7BE4">
      <w:start w:val="1"/>
      <w:numFmt w:val="decimal"/>
      <w:lvlText w:val="%1."/>
      <w:lvlJc w:val="left"/>
      <w:pPr>
        <w:ind w:left="360" w:hanging="360"/>
      </w:pPr>
      <w:rPr>
        <w:rFonts w:hint="default"/>
        <w:b/>
        <w:color w:val="1F497D" w:themeColor="text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3E70689"/>
    <w:multiLevelType w:val="hybridMultilevel"/>
    <w:tmpl w:val="8A58D8C2"/>
    <w:lvl w:ilvl="0" w:tplc="0D90ADB6">
      <w:start w:val="1"/>
      <w:numFmt w:val="decimal"/>
      <w:lvlText w:val="%1."/>
      <w:lvlJc w:val="left"/>
      <w:pPr>
        <w:ind w:left="360" w:hanging="360"/>
      </w:pPr>
      <w:rPr>
        <w:color w:val="1F497D" w:themeColor="text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594651B"/>
    <w:multiLevelType w:val="hybridMultilevel"/>
    <w:tmpl w:val="23B8C3C6"/>
    <w:lvl w:ilvl="0" w:tplc="2E665268">
      <w:start w:val="1"/>
      <w:numFmt w:val="decimal"/>
      <w:lvlText w:val="%1."/>
      <w:lvlJc w:val="left"/>
      <w:pPr>
        <w:ind w:left="360" w:hanging="360"/>
      </w:pPr>
      <w:rPr>
        <w:rFonts w:hint="default"/>
        <w:b/>
        <w:color w:val="1F497D" w:themeColor="text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77E4711"/>
    <w:multiLevelType w:val="hybridMultilevel"/>
    <w:tmpl w:val="29C24BD8"/>
    <w:lvl w:ilvl="0" w:tplc="C91E0098">
      <w:start w:val="4"/>
      <w:numFmt w:val="decimal"/>
      <w:lvlText w:val="%1."/>
      <w:lvlJc w:val="left"/>
      <w:pPr>
        <w:ind w:left="720" w:hanging="360"/>
      </w:pPr>
      <w:rPr>
        <w:rFonts w:hint="default"/>
        <w:b/>
        <w:color w:val="1F497D"/>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8353B59"/>
    <w:multiLevelType w:val="hybridMultilevel"/>
    <w:tmpl w:val="0D84E64E"/>
    <w:lvl w:ilvl="0" w:tplc="DC38E326">
      <w:start w:val="1"/>
      <w:numFmt w:val="decimal"/>
      <w:lvlText w:val="%1."/>
      <w:lvlJc w:val="left"/>
      <w:pPr>
        <w:ind w:left="360" w:hanging="360"/>
      </w:pPr>
      <w:rPr>
        <w:rFonts w:hint="default"/>
        <w:b/>
        <w:color w:val="1F497D" w:themeColor="text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5B981618"/>
    <w:multiLevelType w:val="hybridMultilevel"/>
    <w:tmpl w:val="8F14828C"/>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2" w15:restartNumberingAfterBreak="0">
    <w:nsid w:val="60752BFA"/>
    <w:multiLevelType w:val="hybridMultilevel"/>
    <w:tmpl w:val="7D6E7D56"/>
    <w:lvl w:ilvl="0" w:tplc="682A7A70">
      <w:start w:val="1"/>
      <w:numFmt w:val="decimal"/>
      <w:lvlText w:val="%1."/>
      <w:lvlJc w:val="left"/>
      <w:pPr>
        <w:ind w:left="360" w:hanging="360"/>
      </w:pPr>
      <w:rPr>
        <w:rFonts w:cstheme="minorBidi" w:hint="default"/>
        <w:b/>
        <w:color w:val="1F497D" w:themeColor="text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60903ECF"/>
    <w:multiLevelType w:val="hybridMultilevel"/>
    <w:tmpl w:val="C08E9CFA"/>
    <w:lvl w:ilvl="0" w:tplc="CA665972">
      <w:start w:val="1"/>
      <w:numFmt w:val="decimal"/>
      <w:lvlText w:val="%1."/>
      <w:lvlJc w:val="left"/>
      <w:pPr>
        <w:ind w:left="360" w:hanging="360"/>
      </w:pPr>
      <w:rPr>
        <w:rFonts w:hint="default"/>
        <w:b/>
        <w:color w:val="1F497D" w:themeColor="text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62552D14"/>
    <w:multiLevelType w:val="hybridMultilevel"/>
    <w:tmpl w:val="00146E16"/>
    <w:lvl w:ilvl="0" w:tplc="D9BA6C5C">
      <w:start w:val="1"/>
      <w:numFmt w:val="decimal"/>
      <w:lvlText w:val="%1."/>
      <w:lvlJc w:val="left"/>
      <w:pPr>
        <w:ind w:left="720" w:hanging="360"/>
      </w:pPr>
      <w:rPr>
        <w:b/>
        <w:color w:val="1F497D" w:themeColor="text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5C344BD"/>
    <w:multiLevelType w:val="hybridMultilevel"/>
    <w:tmpl w:val="9DBCC68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6" w15:restartNumberingAfterBreak="0">
    <w:nsid w:val="65C909FB"/>
    <w:multiLevelType w:val="hybridMultilevel"/>
    <w:tmpl w:val="F75AC8B8"/>
    <w:lvl w:ilvl="0" w:tplc="E74E19BC">
      <w:start w:val="1"/>
      <w:numFmt w:val="decimal"/>
      <w:lvlText w:val="%1."/>
      <w:lvlJc w:val="left"/>
      <w:pPr>
        <w:ind w:left="360" w:hanging="360"/>
      </w:pPr>
      <w:rPr>
        <w:rFonts w:hint="default"/>
        <w:b/>
        <w:i w:val="0"/>
        <w:color w:val="1F497D" w:themeColor="text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66882D22"/>
    <w:multiLevelType w:val="hybridMultilevel"/>
    <w:tmpl w:val="1D90941E"/>
    <w:lvl w:ilvl="0" w:tplc="C602D57E">
      <w:start w:val="1"/>
      <w:numFmt w:val="decimal"/>
      <w:lvlText w:val="%1."/>
      <w:lvlJc w:val="left"/>
      <w:pPr>
        <w:ind w:left="360" w:hanging="360"/>
      </w:pPr>
      <w:rPr>
        <w:rFonts w:ascii="Arial" w:hAnsi="Arial" w:cs="Arial" w:hint="default"/>
        <w:b/>
        <w:color w:val="1F497D" w:themeColor="text2"/>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6F9E4C80"/>
    <w:multiLevelType w:val="hybridMultilevel"/>
    <w:tmpl w:val="5DF27DC6"/>
    <w:lvl w:ilvl="0" w:tplc="8F08BBB2">
      <w:start w:val="1"/>
      <w:numFmt w:val="decimal"/>
      <w:lvlText w:val="%1."/>
      <w:lvlJc w:val="left"/>
      <w:pPr>
        <w:ind w:left="360" w:hanging="360"/>
      </w:pPr>
      <w:rPr>
        <w:rFonts w:hint="default"/>
        <w:b/>
        <w:color w:val="1F497D" w:themeColor="text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72921239"/>
    <w:multiLevelType w:val="hybridMultilevel"/>
    <w:tmpl w:val="71CABAE0"/>
    <w:lvl w:ilvl="0" w:tplc="08090001">
      <w:start w:val="1"/>
      <w:numFmt w:val="bullet"/>
      <w:lvlText w:val=""/>
      <w:lvlJc w:val="left"/>
      <w:pPr>
        <w:ind w:left="1511" w:hanging="360"/>
      </w:pPr>
      <w:rPr>
        <w:rFonts w:ascii="Symbol" w:hAnsi="Symbol" w:hint="default"/>
      </w:rPr>
    </w:lvl>
    <w:lvl w:ilvl="1" w:tplc="08090003" w:tentative="1">
      <w:start w:val="1"/>
      <w:numFmt w:val="bullet"/>
      <w:lvlText w:val="o"/>
      <w:lvlJc w:val="left"/>
      <w:pPr>
        <w:ind w:left="2231" w:hanging="360"/>
      </w:pPr>
      <w:rPr>
        <w:rFonts w:ascii="Courier New" w:hAnsi="Courier New" w:cs="Courier New" w:hint="default"/>
      </w:rPr>
    </w:lvl>
    <w:lvl w:ilvl="2" w:tplc="08090005" w:tentative="1">
      <w:start w:val="1"/>
      <w:numFmt w:val="bullet"/>
      <w:lvlText w:val=""/>
      <w:lvlJc w:val="left"/>
      <w:pPr>
        <w:ind w:left="2951" w:hanging="360"/>
      </w:pPr>
      <w:rPr>
        <w:rFonts w:ascii="Wingdings" w:hAnsi="Wingdings" w:hint="default"/>
      </w:rPr>
    </w:lvl>
    <w:lvl w:ilvl="3" w:tplc="08090001" w:tentative="1">
      <w:start w:val="1"/>
      <w:numFmt w:val="bullet"/>
      <w:lvlText w:val=""/>
      <w:lvlJc w:val="left"/>
      <w:pPr>
        <w:ind w:left="3671" w:hanging="360"/>
      </w:pPr>
      <w:rPr>
        <w:rFonts w:ascii="Symbol" w:hAnsi="Symbol" w:hint="default"/>
      </w:rPr>
    </w:lvl>
    <w:lvl w:ilvl="4" w:tplc="08090003" w:tentative="1">
      <w:start w:val="1"/>
      <w:numFmt w:val="bullet"/>
      <w:lvlText w:val="o"/>
      <w:lvlJc w:val="left"/>
      <w:pPr>
        <w:ind w:left="4391" w:hanging="360"/>
      </w:pPr>
      <w:rPr>
        <w:rFonts w:ascii="Courier New" w:hAnsi="Courier New" w:cs="Courier New" w:hint="default"/>
      </w:rPr>
    </w:lvl>
    <w:lvl w:ilvl="5" w:tplc="08090005" w:tentative="1">
      <w:start w:val="1"/>
      <w:numFmt w:val="bullet"/>
      <w:lvlText w:val=""/>
      <w:lvlJc w:val="left"/>
      <w:pPr>
        <w:ind w:left="5111" w:hanging="360"/>
      </w:pPr>
      <w:rPr>
        <w:rFonts w:ascii="Wingdings" w:hAnsi="Wingdings" w:hint="default"/>
      </w:rPr>
    </w:lvl>
    <w:lvl w:ilvl="6" w:tplc="08090001" w:tentative="1">
      <w:start w:val="1"/>
      <w:numFmt w:val="bullet"/>
      <w:lvlText w:val=""/>
      <w:lvlJc w:val="left"/>
      <w:pPr>
        <w:ind w:left="5831" w:hanging="360"/>
      </w:pPr>
      <w:rPr>
        <w:rFonts w:ascii="Symbol" w:hAnsi="Symbol" w:hint="default"/>
      </w:rPr>
    </w:lvl>
    <w:lvl w:ilvl="7" w:tplc="08090003" w:tentative="1">
      <w:start w:val="1"/>
      <w:numFmt w:val="bullet"/>
      <w:lvlText w:val="o"/>
      <w:lvlJc w:val="left"/>
      <w:pPr>
        <w:ind w:left="6551" w:hanging="360"/>
      </w:pPr>
      <w:rPr>
        <w:rFonts w:ascii="Courier New" w:hAnsi="Courier New" w:cs="Courier New" w:hint="default"/>
      </w:rPr>
    </w:lvl>
    <w:lvl w:ilvl="8" w:tplc="08090005" w:tentative="1">
      <w:start w:val="1"/>
      <w:numFmt w:val="bullet"/>
      <w:lvlText w:val=""/>
      <w:lvlJc w:val="left"/>
      <w:pPr>
        <w:ind w:left="7271" w:hanging="360"/>
      </w:pPr>
      <w:rPr>
        <w:rFonts w:ascii="Wingdings" w:hAnsi="Wingdings" w:hint="default"/>
      </w:rPr>
    </w:lvl>
  </w:abstractNum>
  <w:abstractNum w:abstractNumId="30" w15:restartNumberingAfterBreak="0">
    <w:nsid w:val="74356184"/>
    <w:multiLevelType w:val="hybridMultilevel"/>
    <w:tmpl w:val="D4C87B2A"/>
    <w:lvl w:ilvl="0" w:tplc="951CC850">
      <w:start w:val="1"/>
      <w:numFmt w:val="decimal"/>
      <w:lvlText w:val="%1."/>
      <w:lvlJc w:val="left"/>
      <w:pPr>
        <w:ind w:left="502" w:hanging="360"/>
      </w:pPr>
      <w:rPr>
        <w:rFonts w:hint="default"/>
        <w:b/>
        <w:color w:val="1F497D" w:themeColor="text2"/>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1" w15:restartNumberingAfterBreak="0">
    <w:nsid w:val="76EA48EE"/>
    <w:multiLevelType w:val="hybridMultilevel"/>
    <w:tmpl w:val="92A6523A"/>
    <w:lvl w:ilvl="0" w:tplc="0A001208">
      <w:start w:val="1"/>
      <w:numFmt w:val="bullet"/>
      <w:lvlText w:val=""/>
      <w:lvlJc w:val="left"/>
      <w:pPr>
        <w:ind w:left="720" w:hanging="360"/>
      </w:pPr>
      <w:rPr>
        <w:rFonts w:ascii="Symbol" w:hAnsi="Symbol" w:hint="default"/>
        <w:color w:val="1F497D"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8C205A2"/>
    <w:multiLevelType w:val="hybridMultilevel"/>
    <w:tmpl w:val="A5A66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9882A55"/>
    <w:multiLevelType w:val="hybridMultilevel"/>
    <w:tmpl w:val="96D6F7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C7E46BF"/>
    <w:multiLevelType w:val="hybridMultilevel"/>
    <w:tmpl w:val="0F3CCB26"/>
    <w:lvl w:ilvl="0" w:tplc="FF38B11E">
      <w:start w:val="1"/>
      <w:numFmt w:val="bullet"/>
      <w:lvlText w:val=""/>
      <w:lvlJc w:val="left"/>
      <w:pPr>
        <w:ind w:left="720" w:hanging="360"/>
      </w:pPr>
      <w:rPr>
        <w:rFonts w:ascii="Symbol" w:hAnsi="Symbol" w:hint="default"/>
        <w:color w:val="1F497D"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54049249">
    <w:abstractNumId w:val="20"/>
  </w:num>
  <w:num w:numId="2" w16cid:durableId="1111704461">
    <w:abstractNumId w:val="18"/>
  </w:num>
  <w:num w:numId="3" w16cid:durableId="1093823300">
    <w:abstractNumId w:val="27"/>
  </w:num>
  <w:num w:numId="4" w16cid:durableId="1312564355">
    <w:abstractNumId w:val="28"/>
  </w:num>
  <w:num w:numId="5" w16cid:durableId="2146506128">
    <w:abstractNumId w:val="26"/>
  </w:num>
  <w:num w:numId="6" w16cid:durableId="1543131562">
    <w:abstractNumId w:val="1"/>
  </w:num>
  <w:num w:numId="7" w16cid:durableId="695428091">
    <w:abstractNumId w:val="34"/>
  </w:num>
  <w:num w:numId="8" w16cid:durableId="1536236999">
    <w:abstractNumId w:val="31"/>
  </w:num>
  <w:num w:numId="9" w16cid:durableId="626468703">
    <w:abstractNumId w:val="33"/>
  </w:num>
  <w:num w:numId="10" w16cid:durableId="439497458">
    <w:abstractNumId w:val="16"/>
  </w:num>
  <w:num w:numId="11" w16cid:durableId="506680063">
    <w:abstractNumId w:val="29"/>
  </w:num>
  <w:num w:numId="12" w16cid:durableId="985016979">
    <w:abstractNumId w:val="32"/>
  </w:num>
  <w:num w:numId="13" w16cid:durableId="30308709">
    <w:abstractNumId w:val="25"/>
  </w:num>
  <w:num w:numId="14" w16cid:durableId="1611620633">
    <w:abstractNumId w:val="0"/>
  </w:num>
  <w:num w:numId="15" w16cid:durableId="1478497170">
    <w:abstractNumId w:val="9"/>
  </w:num>
  <w:num w:numId="16" w16cid:durableId="157230021">
    <w:abstractNumId w:val="8"/>
  </w:num>
  <w:num w:numId="17" w16cid:durableId="68625395">
    <w:abstractNumId w:val="3"/>
  </w:num>
  <w:num w:numId="18" w16cid:durableId="1640843303">
    <w:abstractNumId w:val="11"/>
  </w:num>
  <w:num w:numId="19" w16cid:durableId="947003736">
    <w:abstractNumId w:val="12"/>
  </w:num>
  <w:num w:numId="20" w16cid:durableId="1511750840">
    <w:abstractNumId w:val="30"/>
  </w:num>
  <w:num w:numId="21" w16cid:durableId="1786077352">
    <w:abstractNumId w:val="22"/>
  </w:num>
  <w:num w:numId="22" w16cid:durableId="1801806037">
    <w:abstractNumId w:val="6"/>
  </w:num>
  <w:num w:numId="23" w16cid:durableId="422457789">
    <w:abstractNumId w:val="15"/>
  </w:num>
  <w:num w:numId="24" w16cid:durableId="1582175731">
    <w:abstractNumId w:val="10"/>
  </w:num>
  <w:num w:numId="25" w16cid:durableId="770783998">
    <w:abstractNumId w:val="23"/>
  </w:num>
  <w:num w:numId="26" w16cid:durableId="1695377204">
    <w:abstractNumId w:val="13"/>
  </w:num>
  <w:num w:numId="27" w16cid:durableId="125245288">
    <w:abstractNumId w:val="2"/>
  </w:num>
  <w:num w:numId="28" w16cid:durableId="619918298">
    <w:abstractNumId w:val="17"/>
  </w:num>
  <w:num w:numId="29" w16cid:durableId="1791237845">
    <w:abstractNumId w:val="24"/>
  </w:num>
  <w:num w:numId="30" w16cid:durableId="289821117">
    <w:abstractNumId w:val="4"/>
  </w:num>
  <w:num w:numId="31" w16cid:durableId="322661758">
    <w:abstractNumId w:val="14"/>
  </w:num>
  <w:num w:numId="32" w16cid:durableId="1033112268">
    <w:abstractNumId w:val="19"/>
  </w:num>
  <w:num w:numId="33" w16cid:durableId="1672291156">
    <w:abstractNumId w:val="7"/>
  </w:num>
  <w:num w:numId="34" w16cid:durableId="38941894">
    <w:abstractNumId w:val="21"/>
  </w:num>
  <w:num w:numId="35" w16cid:durableId="10518048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A3F"/>
    <w:rsid w:val="00000295"/>
    <w:rsid w:val="000220CB"/>
    <w:rsid w:val="000251EF"/>
    <w:rsid w:val="00043E1A"/>
    <w:rsid w:val="0004768F"/>
    <w:rsid w:val="00062F31"/>
    <w:rsid w:val="00073881"/>
    <w:rsid w:val="000760D7"/>
    <w:rsid w:val="000772B2"/>
    <w:rsid w:val="000877D9"/>
    <w:rsid w:val="00095F79"/>
    <w:rsid w:val="00097A80"/>
    <w:rsid w:val="000A0D4D"/>
    <w:rsid w:val="000B04B0"/>
    <w:rsid w:val="000B09E9"/>
    <w:rsid w:val="000B7B70"/>
    <w:rsid w:val="000C3DAE"/>
    <w:rsid w:val="000C4C91"/>
    <w:rsid w:val="000C6892"/>
    <w:rsid w:val="000D0B04"/>
    <w:rsid w:val="0010089C"/>
    <w:rsid w:val="00122996"/>
    <w:rsid w:val="00130FB0"/>
    <w:rsid w:val="00133DFE"/>
    <w:rsid w:val="001412BE"/>
    <w:rsid w:val="00141E5B"/>
    <w:rsid w:val="0016352B"/>
    <w:rsid w:val="001A191D"/>
    <w:rsid w:val="001A559C"/>
    <w:rsid w:val="001A7468"/>
    <w:rsid w:val="001B5740"/>
    <w:rsid w:val="001C5742"/>
    <w:rsid w:val="001C7535"/>
    <w:rsid w:val="001D4365"/>
    <w:rsid w:val="001F01C5"/>
    <w:rsid w:val="001F3E89"/>
    <w:rsid w:val="002005E6"/>
    <w:rsid w:val="002125D8"/>
    <w:rsid w:val="002320C7"/>
    <w:rsid w:val="002354E7"/>
    <w:rsid w:val="00245666"/>
    <w:rsid w:val="00246476"/>
    <w:rsid w:val="00246845"/>
    <w:rsid w:val="00250985"/>
    <w:rsid w:val="002519A0"/>
    <w:rsid w:val="00260C86"/>
    <w:rsid w:val="002611DA"/>
    <w:rsid w:val="00262D40"/>
    <w:rsid w:val="002859EC"/>
    <w:rsid w:val="00286D65"/>
    <w:rsid w:val="00294D18"/>
    <w:rsid w:val="002A1762"/>
    <w:rsid w:val="002A5A9C"/>
    <w:rsid w:val="002B6346"/>
    <w:rsid w:val="002D66E6"/>
    <w:rsid w:val="002D751C"/>
    <w:rsid w:val="002E0188"/>
    <w:rsid w:val="002E02AF"/>
    <w:rsid w:val="002E0D44"/>
    <w:rsid w:val="002E41C4"/>
    <w:rsid w:val="002E7C36"/>
    <w:rsid w:val="002F04D3"/>
    <w:rsid w:val="002F0F1E"/>
    <w:rsid w:val="003022A4"/>
    <w:rsid w:val="003203F6"/>
    <w:rsid w:val="003207C6"/>
    <w:rsid w:val="00335E67"/>
    <w:rsid w:val="00351A6B"/>
    <w:rsid w:val="003546DE"/>
    <w:rsid w:val="00355535"/>
    <w:rsid w:val="00365394"/>
    <w:rsid w:val="00366D88"/>
    <w:rsid w:val="003733C0"/>
    <w:rsid w:val="0038188F"/>
    <w:rsid w:val="0038423A"/>
    <w:rsid w:val="00394F10"/>
    <w:rsid w:val="003A094F"/>
    <w:rsid w:val="003B7FC3"/>
    <w:rsid w:val="003C35BD"/>
    <w:rsid w:val="003C36BB"/>
    <w:rsid w:val="003D5E83"/>
    <w:rsid w:val="003D7A8E"/>
    <w:rsid w:val="003E6597"/>
    <w:rsid w:val="00405672"/>
    <w:rsid w:val="0040613E"/>
    <w:rsid w:val="00406CE0"/>
    <w:rsid w:val="00422A66"/>
    <w:rsid w:val="0042389B"/>
    <w:rsid w:val="004258F9"/>
    <w:rsid w:val="0043224A"/>
    <w:rsid w:val="00434173"/>
    <w:rsid w:val="0045235B"/>
    <w:rsid w:val="004546C9"/>
    <w:rsid w:val="00457BF8"/>
    <w:rsid w:val="004636F7"/>
    <w:rsid w:val="00464C21"/>
    <w:rsid w:val="00471DA5"/>
    <w:rsid w:val="004B1F8D"/>
    <w:rsid w:val="004B39E2"/>
    <w:rsid w:val="004C349C"/>
    <w:rsid w:val="004C376D"/>
    <w:rsid w:val="004C5A78"/>
    <w:rsid w:val="004E3203"/>
    <w:rsid w:val="00500EF8"/>
    <w:rsid w:val="00514720"/>
    <w:rsid w:val="005237C8"/>
    <w:rsid w:val="00530B62"/>
    <w:rsid w:val="0053211E"/>
    <w:rsid w:val="00540E43"/>
    <w:rsid w:val="0054350A"/>
    <w:rsid w:val="005466ED"/>
    <w:rsid w:val="00550206"/>
    <w:rsid w:val="00555F07"/>
    <w:rsid w:val="005573B9"/>
    <w:rsid w:val="00571F83"/>
    <w:rsid w:val="00583DAC"/>
    <w:rsid w:val="00591F16"/>
    <w:rsid w:val="005C5DF4"/>
    <w:rsid w:val="005D07B7"/>
    <w:rsid w:val="005D5CEB"/>
    <w:rsid w:val="005E26EA"/>
    <w:rsid w:val="005E6A82"/>
    <w:rsid w:val="005F19BC"/>
    <w:rsid w:val="005F7A07"/>
    <w:rsid w:val="006018A6"/>
    <w:rsid w:val="00602891"/>
    <w:rsid w:val="00617260"/>
    <w:rsid w:val="00623C35"/>
    <w:rsid w:val="00626196"/>
    <w:rsid w:val="0063451E"/>
    <w:rsid w:val="00643433"/>
    <w:rsid w:val="006440C7"/>
    <w:rsid w:val="00644312"/>
    <w:rsid w:val="0064577A"/>
    <w:rsid w:val="006457AC"/>
    <w:rsid w:val="00645D5F"/>
    <w:rsid w:val="006478CA"/>
    <w:rsid w:val="00653042"/>
    <w:rsid w:val="00673E00"/>
    <w:rsid w:val="00677757"/>
    <w:rsid w:val="00681575"/>
    <w:rsid w:val="0068185F"/>
    <w:rsid w:val="006869BB"/>
    <w:rsid w:val="00690953"/>
    <w:rsid w:val="00690ADB"/>
    <w:rsid w:val="006A09F6"/>
    <w:rsid w:val="006A33F2"/>
    <w:rsid w:val="006B1664"/>
    <w:rsid w:val="006B7B8D"/>
    <w:rsid w:val="006C24C4"/>
    <w:rsid w:val="006D2528"/>
    <w:rsid w:val="006D4024"/>
    <w:rsid w:val="006D5AB5"/>
    <w:rsid w:val="006E036A"/>
    <w:rsid w:val="006E262B"/>
    <w:rsid w:val="006E4412"/>
    <w:rsid w:val="006F3292"/>
    <w:rsid w:val="00702D11"/>
    <w:rsid w:val="00705A8D"/>
    <w:rsid w:val="00723822"/>
    <w:rsid w:val="0074228F"/>
    <w:rsid w:val="00763306"/>
    <w:rsid w:val="007649BD"/>
    <w:rsid w:val="00772B14"/>
    <w:rsid w:val="00775BB3"/>
    <w:rsid w:val="007825F7"/>
    <w:rsid w:val="007832FD"/>
    <w:rsid w:val="00784B2A"/>
    <w:rsid w:val="00791527"/>
    <w:rsid w:val="00795612"/>
    <w:rsid w:val="007A0B4A"/>
    <w:rsid w:val="007A2F10"/>
    <w:rsid w:val="007A4B40"/>
    <w:rsid w:val="007A6479"/>
    <w:rsid w:val="007B7F41"/>
    <w:rsid w:val="007D1942"/>
    <w:rsid w:val="007D414C"/>
    <w:rsid w:val="007D49B1"/>
    <w:rsid w:val="00801536"/>
    <w:rsid w:val="00824049"/>
    <w:rsid w:val="00835D64"/>
    <w:rsid w:val="0084025A"/>
    <w:rsid w:val="00841553"/>
    <w:rsid w:val="0084452B"/>
    <w:rsid w:val="00850F9D"/>
    <w:rsid w:val="008604CB"/>
    <w:rsid w:val="0087253F"/>
    <w:rsid w:val="00872962"/>
    <w:rsid w:val="008968AE"/>
    <w:rsid w:val="008A2618"/>
    <w:rsid w:val="008A5028"/>
    <w:rsid w:val="008B0C35"/>
    <w:rsid w:val="008B4C02"/>
    <w:rsid w:val="008D0489"/>
    <w:rsid w:val="008E0C96"/>
    <w:rsid w:val="008E5AED"/>
    <w:rsid w:val="008E7805"/>
    <w:rsid w:val="008F057E"/>
    <w:rsid w:val="00902975"/>
    <w:rsid w:val="00911A3F"/>
    <w:rsid w:val="00911F58"/>
    <w:rsid w:val="00912453"/>
    <w:rsid w:val="00917FE4"/>
    <w:rsid w:val="00922664"/>
    <w:rsid w:val="00925C4B"/>
    <w:rsid w:val="00926BF8"/>
    <w:rsid w:val="00930319"/>
    <w:rsid w:val="00930CDD"/>
    <w:rsid w:val="00934583"/>
    <w:rsid w:val="00941429"/>
    <w:rsid w:val="00944B06"/>
    <w:rsid w:val="009504F8"/>
    <w:rsid w:val="00952FA5"/>
    <w:rsid w:val="00954DAB"/>
    <w:rsid w:val="009643F9"/>
    <w:rsid w:val="0097404C"/>
    <w:rsid w:val="00981B3B"/>
    <w:rsid w:val="009824AD"/>
    <w:rsid w:val="00985CA8"/>
    <w:rsid w:val="009875A7"/>
    <w:rsid w:val="0099567B"/>
    <w:rsid w:val="009A22FA"/>
    <w:rsid w:val="009B3AE6"/>
    <w:rsid w:val="009B71E4"/>
    <w:rsid w:val="009C4D34"/>
    <w:rsid w:val="009E35A0"/>
    <w:rsid w:val="009E68BF"/>
    <w:rsid w:val="00A0450B"/>
    <w:rsid w:val="00A04B20"/>
    <w:rsid w:val="00A1559B"/>
    <w:rsid w:val="00A1618D"/>
    <w:rsid w:val="00A1785C"/>
    <w:rsid w:val="00A228A0"/>
    <w:rsid w:val="00A26AD4"/>
    <w:rsid w:val="00A30A05"/>
    <w:rsid w:val="00A45E21"/>
    <w:rsid w:val="00A61B7F"/>
    <w:rsid w:val="00A76233"/>
    <w:rsid w:val="00A81A4A"/>
    <w:rsid w:val="00A82BCA"/>
    <w:rsid w:val="00AB0F76"/>
    <w:rsid w:val="00AB2A1E"/>
    <w:rsid w:val="00AB524C"/>
    <w:rsid w:val="00AB7F87"/>
    <w:rsid w:val="00AC2830"/>
    <w:rsid w:val="00AC3C37"/>
    <w:rsid w:val="00AD017D"/>
    <w:rsid w:val="00AD30C1"/>
    <w:rsid w:val="00AD4095"/>
    <w:rsid w:val="00AE1C8A"/>
    <w:rsid w:val="00AE3079"/>
    <w:rsid w:val="00AE3F5D"/>
    <w:rsid w:val="00AF5B3D"/>
    <w:rsid w:val="00B00DCB"/>
    <w:rsid w:val="00B025E1"/>
    <w:rsid w:val="00B17FBB"/>
    <w:rsid w:val="00B27927"/>
    <w:rsid w:val="00B37E1A"/>
    <w:rsid w:val="00B42AB3"/>
    <w:rsid w:val="00B43C28"/>
    <w:rsid w:val="00B67A90"/>
    <w:rsid w:val="00B87831"/>
    <w:rsid w:val="00BC31CB"/>
    <w:rsid w:val="00BC5A8C"/>
    <w:rsid w:val="00BC6944"/>
    <w:rsid w:val="00BD5DA3"/>
    <w:rsid w:val="00BE2594"/>
    <w:rsid w:val="00BE48AC"/>
    <w:rsid w:val="00BE4D40"/>
    <w:rsid w:val="00BF1E88"/>
    <w:rsid w:val="00C02477"/>
    <w:rsid w:val="00C02AFB"/>
    <w:rsid w:val="00C05F11"/>
    <w:rsid w:val="00C10062"/>
    <w:rsid w:val="00C23161"/>
    <w:rsid w:val="00C24F39"/>
    <w:rsid w:val="00C44295"/>
    <w:rsid w:val="00C52BD5"/>
    <w:rsid w:val="00C53EF8"/>
    <w:rsid w:val="00C5475C"/>
    <w:rsid w:val="00C63AB6"/>
    <w:rsid w:val="00C70D8E"/>
    <w:rsid w:val="00C86F39"/>
    <w:rsid w:val="00C949F1"/>
    <w:rsid w:val="00C979E8"/>
    <w:rsid w:val="00CD7964"/>
    <w:rsid w:val="00CE442E"/>
    <w:rsid w:val="00CE449A"/>
    <w:rsid w:val="00CF1772"/>
    <w:rsid w:val="00CF64BF"/>
    <w:rsid w:val="00D120C0"/>
    <w:rsid w:val="00D145DA"/>
    <w:rsid w:val="00D22B72"/>
    <w:rsid w:val="00D44487"/>
    <w:rsid w:val="00D6140E"/>
    <w:rsid w:val="00D6671D"/>
    <w:rsid w:val="00D67AC5"/>
    <w:rsid w:val="00D72B89"/>
    <w:rsid w:val="00D7528D"/>
    <w:rsid w:val="00D830FD"/>
    <w:rsid w:val="00D85340"/>
    <w:rsid w:val="00D92611"/>
    <w:rsid w:val="00DA130A"/>
    <w:rsid w:val="00DA1F2B"/>
    <w:rsid w:val="00DA249E"/>
    <w:rsid w:val="00DA78A4"/>
    <w:rsid w:val="00DC0043"/>
    <w:rsid w:val="00DC5BFE"/>
    <w:rsid w:val="00DC632B"/>
    <w:rsid w:val="00DD684E"/>
    <w:rsid w:val="00DE32FA"/>
    <w:rsid w:val="00DF7554"/>
    <w:rsid w:val="00E248A8"/>
    <w:rsid w:val="00E31F34"/>
    <w:rsid w:val="00E37E2C"/>
    <w:rsid w:val="00E4382C"/>
    <w:rsid w:val="00E455E7"/>
    <w:rsid w:val="00E55657"/>
    <w:rsid w:val="00E57136"/>
    <w:rsid w:val="00E57413"/>
    <w:rsid w:val="00E645A9"/>
    <w:rsid w:val="00E6551A"/>
    <w:rsid w:val="00E67F59"/>
    <w:rsid w:val="00E748E6"/>
    <w:rsid w:val="00E77B71"/>
    <w:rsid w:val="00E85402"/>
    <w:rsid w:val="00E8556A"/>
    <w:rsid w:val="00EB3804"/>
    <w:rsid w:val="00EE2399"/>
    <w:rsid w:val="00EF30ED"/>
    <w:rsid w:val="00F046DB"/>
    <w:rsid w:val="00F23525"/>
    <w:rsid w:val="00F27881"/>
    <w:rsid w:val="00F2795D"/>
    <w:rsid w:val="00F376B6"/>
    <w:rsid w:val="00F37797"/>
    <w:rsid w:val="00F5765F"/>
    <w:rsid w:val="00F613F7"/>
    <w:rsid w:val="00F61AB4"/>
    <w:rsid w:val="00F63117"/>
    <w:rsid w:val="00F74F28"/>
    <w:rsid w:val="00F8183A"/>
    <w:rsid w:val="00F826DB"/>
    <w:rsid w:val="00F83CA4"/>
    <w:rsid w:val="00F86016"/>
    <w:rsid w:val="00FA2670"/>
    <w:rsid w:val="00FA4CC6"/>
    <w:rsid w:val="00FA4F1E"/>
    <w:rsid w:val="00FA6638"/>
    <w:rsid w:val="00FC7953"/>
    <w:rsid w:val="00FE4F4C"/>
    <w:rsid w:val="00FF2350"/>
    <w:rsid w:val="1F879B0B"/>
    <w:rsid w:val="26D963B0"/>
    <w:rsid w:val="3089BB97"/>
    <w:rsid w:val="35D7BDEC"/>
    <w:rsid w:val="467E67DC"/>
    <w:rsid w:val="489040CE"/>
    <w:rsid w:val="641EDD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A74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GB"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48E6"/>
  </w:style>
  <w:style w:type="paragraph" w:styleId="Heading1">
    <w:name w:val="heading 1"/>
    <w:basedOn w:val="Normal"/>
    <w:next w:val="Normal"/>
    <w:link w:val="Heading1Char"/>
    <w:uiPriority w:val="9"/>
    <w:qFormat/>
    <w:rsid w:val="0099567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3211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3C37"/>
    <w:pPr>
      <w:tabs>
        <w:tab w:val="center" w:pos="4513"/>
        <w:tab w:val="right" w:pos="9026"/>
      </w:tabs>
    </w:pPr>
  </w:style>
  <w:style w:type="character" w:customStyle="1" w:styleId="HeaderChar">
    <w:name w:val="Header Char"/>
    <w:basedOn w:val="DefaultParagraphFont"/>
    <w:link w:val="Header"/>
    <w:uiPriority w:val="99"/>
    <w:rsid w:val="00AC3C37"/>
  </w:style>
  <w:style w:type="paragraph" w:styleId="Footer">
    <w:name w:val="footer"/>
    <w:basedOn w:val="Normal"/>
    <w:link w:val="FooterChar"/>
    <w:uiPriority w:val="99"/>
    <w:unhideWhenUsed/>
    <w:rsid w:val="00AC3C37"/>
    <w:pPr>
      <w:tabs>
        <w:tab w:val="center" w:pos="4513"/>
        <w:tab w:val="right" w:pos="9026"/>
      </w:tabs>
    </w:pPr>
  </w:style>
  <w:style w:type="character" w:customStyle="1" w:styleId="FooterChar">
    <w:name w:val="Footer Char"/>
    <w:basedOn w:val="DefaultParagraphFont"/>
    <w:link w:val="Footer"/>
    <w:uiPriority w:val="99"/>
    <w:rsid w:val="00AC3C37"/>
  </w:style>
  <w:style w:type="paragraph" w:styleId="BalloonText">
    <w:name w:val="Balloon Text"/>
    <w:basedOn w:val="Normal"/>
    <w:link w:val="BalloonTextChar"/>
    <w:uiPriority w:val="99"/>
    <w:semiHidden/>
    <w:unhideWhenUsed/>
    <w:rsid w:val="00911A3F"/>
    <w:rPr>
      <w:rFonts w:ascii="Tahoma" w:hAnsi="Tahoma" w:cs="Tahoma"/>
      <w:sz w:val="16"/>
      <w:szCs w:val="16"/>
    </w:rPr>
  </w:style>
  <w:style w:type="character" w:customStyle="1" w:styleId="BalloonTextChar">
    <w:name w:val="Balloon Text Char"/>
    <w:basedOn w:val="DefaultParagraphFont"/>
    <w:link w:val="BalloonText"/>
    <w:uiPriority w:val="99"/>
    <w:semiHidden/>
    <w:rsid w:val="00911A3F"/>
    <w:rPr>
      <w:rFonts w:ascii="Tahoma" w:hAnsi="Tahoma" w:cs="Tahoma"/>
      <w:sz w:val="16"/>
      <w:szCs w:val="16"/>
    </w:rPr>
  </w:style>
  <w:style w:type="table" w:styleId="TableGrid">
    <w:name w:val="Table Grid"/>
    <w:basedOn w:val="TableNormal"/>
    <w:uiPriority w:val="59"/>
    <w:rsid w:val="00DD68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645A9"/>
    <w:rPr>
      <w:sz w:val="20"/>
      <w:szCs w:val="20"/>
    </w:rPr>
  </w:style>
  <w:style w:type="character" w:customStyle="1" w:styleId="FootnoteTextChar">
    <w:name w:val="Footnote Text Char"/>
    <w:basedOn w:val="DefaultParagraphFont"/>
    <w:link w:val="FootnoteText"/>
    <w:uiPriority w:val="99"/>
    <w:semiHidden/>
    <w:rsid w:val="00E645A9"/>
    <w:rPr>
      <w:sz w:val="20"/>
      <w:szCs w:val="20"/>
    </w:rPr>
  </w:style>
  <w:style w:type="character" w:styleId="FootnoteReference">
    <w:name w:val="footnote reference"/>
    <w:basedOn w:val="DefaultParagraphFont"/>
    <w:uiPriority w:val="99"/>
    <w:semiHidden/>
    <w:unhideWhenUsed/>
    <w:rsid w:val="00E645A9"/>
    <w:rPr>
      <w:vertAlign w:val="superscript"/>
    </w:rPr>
  </w:style>
  <w:style w:type="paragraph" w:styleId="ListParagraph">
    <w:name w:val="List Paragraph"/>
    <w:basedOn w:val="Normal"/>
    <w:uiPriority w:val="34"/>
    <w:qFormat/>
    <w:rsid w:val="00E645A9"/>
    <w:pPr>
      <w:ind w:left="720"/>
      <w:contextualSpacing/>
    </w:pPr>
  </w:style>
  <w:style w:type="character" w:styleId="Hyperlink">
    <w:name w:val="Hyperlink"/>
    <w:basedOn w:val="DefaultParagraphFont"/>
    <w:uiPriority w:val="99"/>
    <w:unhideWhenUsed/>
    <w:rsid w:val="00E645A9"/>
    <w:rPr>
      <w:color w:val="0000FF" w:themeColor="hyperlink"/>
      <w:u w:val="single"/>
    </w:rPr>
  </w:style>
  <w:style w:type="character" w:customStyle="1" w:styleId="Heading2Char">
    <w:name w:val="Heading 2 Char"/>
    <w:basedOn w:val="DefaultParagraphFont"/>
    <w:link w:val="Heading2"/>
    <w:uiPriority w:val="9"/>
    <w:rsid w:val="0053211E"/>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99567B"/>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9875A7"/>
  </w:style>
  <w:style w:type="character" w:styleId="FollowedHyperlink">
    <w:name w:val="FollowedHyperlink"/>
    <w:basedOn w:val="DefaultParagraphFont"/>
    <w:uiPriority w:val="99"/>
    <w:semiHidden/>
    <w:unhideWhenUsed/>
    <w:rsid w:val="00A81A4A"/>
    <w:rPr>
      <w:color w:val="800080" w:themeColor="followedHyperlink"/>
      <w:u w:val="single"/>
    </w:rPr>
  </w:style>
  <w:style w:type="paragraph" w:styleId="EndnoteText">
    <w:name w:val="endnote text"/>
    <w:basedOn w:val="Normal"/>
    <w:link w:val="EndnoteTextChar"/>
    <w:uiPriority w:val="99"/>
    <w:semiHidden/>
    <w:unhideWhenUsed/>
    <w:rsid w:val="00705A8D"/>
    <w:rPr>
      <w:sz w:val="20"/>
      <w:szCs w:val="20"/>
    </w:rPr>
  </w:style>
  <w:style w:type="character" w:customStyle="1" w:styleId="EndnoteTextChar">
    <w:name w:val="Endnote Text Char"/>
    <w:basedOn w:val="DefaultParagraphFont"/>
    <w:link w:val="EndnoteText"/>
    <w:uiPriority w:val="99"/>
    <w:semiHidden/>
    <w:rsid w:val="00705A8D"/>
    <w:rPr>
      <w:sz w:val="20"/>
      <w:szCs w:val="20"/>
    </w:rPr>
  </w:style>
  <w:style w:type="character" w:styleId="EndnoteReference">
    <w:name w:val="endnote reference"/>
    <w:basedOn w:val="DefaultParagraphFont"/>
    <w:uiPriority w:val="99"/>
    <w:semiHidden/>
    <w:unhideWhenUsed/>
    <w:rsid w:val="00705A8D"/>
    <w:rPr>
      <w:vertAlign w:val="superscript"/>
    </w:rPr>
  </w:style>
  <w:style w:type="character" w:styleId="CommentReference">
    <w:name w:val="annotation reference"/>
    <w:basedOn w:val="DefaultParagraphFont"/>
    <w:uiPriority w:val="99"/>
    <w:semiHidden/>
    <w:unhideWhenUsed/>
    <w:rsid w:val="007B7F41"/>
    <w:rPr>
      <w:sz w:val="16"/>
      <w:szCs w:val="16"/>
    </w:rPr>
  </w:style>
  <w:style w:type="paragraph" w:styleId="CommentText">
    <w:name w:val="annotation text"/>
    <w:basedOn w:val="Normal"/>
    <w:link w:val="CommentTextChar"/>
    <w:uiPriority w:val="99"/>
    <w:unhideWhenUsed/>
    <w:rsid w:val="007B7F41"/>
    <w:rPr>
      <w:sz w:val="20"/>
      <w:szCs w:val="20"/>
    </w:rPr>
  </w:style>
  <w:style w:type="character" w:customStyle="1" w:styleId="CommentTextChar">
    <w:name w:val="Comment Text Char"/>
    <w:basedOn w:val="DefaultParagraphFont"/>
    <w:link w:val="CommentText"/>
    <w:uiPriority w:val="99"/>
    <w:rsid w:val="007B7F41"/>
    <w:rPr>
      <w:sz w:val="20"/>
      <w:szCs w:val="20"/>
    </w:rPr>
  </w:style>
  <w:style w:type="paragraph" w:styleId="CommentSubject">
    <w:name w:val="annotation subject"/>
    <w:basedOn w:val="CommentText"/>
    <w:next w:val="CommentText"/>
    <w:link w:val="CommentSubjectChar"/>
    <w:uiPriority w:val="99"/>
    <w:semiHidden/>
    <w:unhideWhenUsed/>
    <w:rsid w:val="007B7F41"/>
    <w:rPr>
      <w:b/>
      <w:bCs/>
    </w:rPr>
  </w:style>
  <w:style w:type="character" w:customStyle="1" w:styleId="CommentSubjectChar">
    <w:name w:val="Comment Subject Char"/>
    <w:basedOn w:val="CommentTextChar"/>
    <w:link w:val="CommentSubject"/>
    <w:uiPriority w:val="99"/>
    <w:semiHidden/>
    <w:rsid w:val="007B7F41"/>
    <w:rPr>
      <w:b/>
      <w:bCs/>
      <w:sz w:val="20"/>
      <w:szCs w:val="20"/>
    </w:rPr>
  </w:style>
  <w:style w:type="paragraph" w:customStyle="1" w:styleId="Normal1">
    <w:name w:val="Normal1"/>
    <w:basedOn w:val="Normal"/>
    <w:rsid w:val="00F83CA4"/>
    <w:rPr>
      <w:rFonts w:eastAsia="Times New Roman" w:cs="Arial"/>
      <w:lang w:eastAsia="en-GB"/>
    </w:rPr>
  </w:style>
  <w:style w:type="character" w:customStyle="1" w:styleId="normalchar1">
    <w:name w:val="normal__char1"/>
    <w:basedOn w:val="DefaultParagraphFont"/>
    <w:rsid w:val="00F83CA4"/>
    <w:rPr>
      <w:rFonts w:ascii="Arial" w:hAnsi="Arial" w:cs="Arial" w:hint="default"/>
      <w:sz w:val="22"/>
      <w:szCs w:val="22"/>
    </w:rPr>
  </w:style>
  <w:style w:type="paragraph" w:customStyle="1" w:styleId="list0020paragraph">
    <w:name w:val="list_0020paragraph"/>
    <w:basedOn w:val="Normal"/>
    <w:rsid w:val="00F83CA4"/>
    <w:pPr>
      <w:ind w:left="720"/>
    </w:pPr>
    <w:rPr>
      <w:rFonts w:eastAsia="Times New Roman" w:cs="Arial"/>
      <w:lang w:eastAsia="en-GB"/>
    </w:rPr>
  </w:style>
  <w:style w:type="character" w:customStyle="1" w:styleId="list0020paragraphchar1">
    <w:name w:val="list_0020paragraph__char1"/>
    <w:basedOn w:val="DefaultParagraphFont"/>
    <w:rsid w:val="00F83CA4"/>
    <w:rPr>
      <w:rFonts w:ascii="Arial" w:hAnsi="Arial" w:cs="Arial" w:hint="default"/>
      <w:sz w:val="22"/>
      <w:szCs w:val="22"/>
    </w:rPr>
  </w:style>
  <w:style w:type="character" w:customStyle="1" w:styleId="hyperlinkchar1">
    <w:name w:val="hyperlink__char1"/>
    <w:basedOn w:val="DefaultParagraphFont"/>
    <w:rsid w:val="00F83CA4"/>
    <w:rPr>
      <w:color w:val="0000FF"/>
      <w:u w:val="single"/>
    </w:rPr>
  </w:style>
  <w:style w:type="table" w:customStyle="1" w:styleId="TableGrid1">
    <w:name w:val="Table Grid1"/>
    <w:basedOn w:val="TableNormal"/>
    <w:next w:val="TableGrid"/>
    <w:uiPriority w:val="59"/>
    <w:rsid w:val="0063451E"/>
    <w:pPr>
      <w:jc w:val="left"/>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D5A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67409">
      <w:bodyDiv w:val="1"/>
      <w:marLeft w:val="0"/>
      <w:marRight w:val="0"/>
      <w:marTop w:val="0"/>
      <w:marBottom w:val="0"/>
      <w:divBdr>
        <w:top w:val="none" w:sz="0" w:space="0" w:color="auto"/>
        <w:left w:val="none" w:sz="0" w:space="0" w:color="auto"/>
        <w:bottom w:val="none" w:sz="0" w:space="0" w:color="auto"/>
        <w:right w:val="none" w:sz="0" w:space="0" w:color="auto"/>
      </w:divBdr>
    </w:div>
    <w:div w:id="1457408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hildren1st.org.uk/help-for-families/safeguarders-panel/for-safeguarders/policies-and-guidance/" TargetMode="External"/><Relationship Id="rId18" Type="http://schemas.openxmlformats.org/officeDocument/2006/relationships/hyperlink" Target="https://www.scra.gov.uk/about-scra/information-for-professionals/"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children1st.org.uk/what-we-do/how-we-help/safeguarders-panel/for-safeguarders/practice-standards-and-performance-monitoring/"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chip-partnership.co.uk/resources/" TargetMode="External"/><Relationship Id="rId25" Type="http://schemas.openxmlformats.org/officeDocument/2006/relationships/hyperlink" Target="https://www.children1st.org.uk/help-for-families/safeguarders-panel/for-safeguarders/resources-publications-and-toolkits/"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hildren1st.org.uk/what-we-do/how-we-help/safeguarders-panel/for-safeguarders/practice-standards-and-performance-monitoring/" TargetMode="External"/><Relationship Id="rId20" Type="http://schemas.openxmlformats.org/officeDocument/2006/relationships/hyperlink" Target="https://www.children1st.org.uk/help-for-families/safeguarders-panel/for-safeguarders/practice-standards-and-performance-monitoring/"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children1st.org.uk/help-for-families/safeguarders-panel/for-safeguarders/resources-publications-and-toolkits/"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children1st.org.uk/help-for-families/safeguarders-panel/for-safeguarders/policies-and-guidance/" TargetMode="External"/><Relationship Id="rId23" Type="http://schemas.openxmlformats.org/officeDocument/2006/relationships/hyperlink" Target="https://www.webarchive.org.uk/wayback/archive/20170119115447/http:/www.gov.scot/Publications/2001/03/8765/File-1"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children1st.org.uk/help-for-families/safeguarders-panel/for-children-and-families/"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islation.gov.uk/ssi/2012/336/regulation/6/made" TargetMode="External"/><Relationship Id="rId22" Type="http://schemas.openxmlformats.org/officeDocument/2006/relationships/hyperlink" Target="https://www.children1st.org.uk/what-we-do/how-we-help/safeguarders-panel/for-safeguarders/practice-standards-and-performance-monitoring/"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1" Type="http://schemas.openxmlformats.org/officeDocument/2006/relationships/hyperlink" Target="https://www.children1st.org.uk/help-for-families/safeguarders-panel/for-safeguarders/policies-and-guidance/"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action4cp.org/resources/archives/" TargetMode="External"/><Relationship Id="rId2" Type="http://schemas.openxmlformats.org/officeDocument/2006/relationships/hyperlink" Target="https://www.children1st.org.uk/help-for-families/safeguarders-panel/for-safeguarders/fees-and-expenses/" TargetMode="External"/><Relationship Id="rId1" Type="http://schemas.openxmlformats.org/officeDocument/2006/relationships/hyperlink" Target="https://www.children1st.org.uk/help-for-families/safeguarders-panel/for-safeguarders/fees-and-expenses/" TargetMode="External"/><Relationship Id="rId5" Type="http://schemas.openxmlformats.org/officeDocument/2006/relationships/hyperlink" Target="https://www.children1st.org.uk/help-for-families/safeguarders-panel/for-safeguarders/fees-and-expenses/" TargetMode="External"/><Relationship Id="rId4" Type="http://schemas.openxmlformats.org/officeDocument/2006/relationships/hyperlink" Target="https://www.children1st.org.uk/help-for-families/safeguarders-panel/for-safeguarders/practice-standards-and-performance-monitorin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C2F9495F0CEA4F85BA1FFCFB036CD7" ma:contentTypeVersion="23" ma:contentTypeDescription="Create a new document." ma:contentTypeScope="" ma:versionID="7ec966c7a45620743ce02d8d747ab5a2">
  <xsd:schema xmlns:xsd="http://www.w3.org/2001/XMLSchema" xmlns:xs="http://www.w3.org/2001/XMLSchema" xmlns:p="http://schemas.microsoft.com/office/2006/metadata/properties" xmlns:ns2="62ae68b9-33bf-4bb0-8dbf-aafafa30fa02" xmlns:ns3="52419867-234a-46cf-b101-0e38c7fa22a8" targetNamespace="http://schemas.microsoft.com/office/2006/metadata/properties" ma:root="true" ma:fieldsID="1cb8cb619113a6a722efeb43493460b5" ns2:_="" ns3:_="">
    <xsd:import namespace="62ae68b9-33bf-4bb0-8dbf-aafafa30fa02"/>
    <xsd:import namespace="52419867-234a-46cf-b101-0e38c7fa22a8"/>
    <xsd:element name="properties">
      <xsd:complexType>
        <xsd:sequence>
          <xsd:element name="documentManagement">
            <xsd:complexType>
              <xsd:all>
                <xsd:element ref="ns2:Department" minOccurs="0"/>
                <xsd:element ref="ns2:Document_x0020_Type" minOccurs="0"/>
                <xsd:element ref="ns2:Review_x0020_by" minOccurs="0"/>
                <xsd:element ref="ns2:Reference_x0020_Number"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ae68b9-33bf-4bb0-8dbf-aafafa30fa02" elementFormDefault="qualified">
    <xsd:import namespace="http://schemas.microsoft.com/office/2006/documentManagement/types"/>
    <xsd:import namespace="http://schemas.microsoft.com/office/infopath/2007/PartnerControls"/>
    <xsd:element name="Department" ma:index="8" nillable="true" ma:displayName="Department" ma:format="Dropdown" ma:internalName="Department">
      <xsd:simpleType>
        <xsd:restriction base="dms:Choice">
          <xsd:enumeration value="Administration (ADM)"/>
          <xsd:enumeration value="Chief Executive (CEX)"/>
          <xsd:enumeration value="Children and Family Services (CFS)"/>
          <xsd:enumeration value="Children’s Human Rights"/>
          <xsd:enumeration value="Communications (COM)"/>
          <xsd:enumeration value="Corporate Services (COR)"/>
          <xsd:enumeration value="Finance (FIN)"/>
          <xsd:enumeration value="Fundraising (FUN)"/>
          <xsd:enumeration value="Health and Safety (HS)"/>
          <xsd:enumeration value="Human Resources (HRM)"/>
          <xsd:enumeration value="IT"/>
          <xsd:enumeration value="IIMS"/>
          <xsd:enumeration value="Learning and Development (LD)"/>
          <xsd:enumeration value="Policy (POL)"/>
          <xsd:enumeration value="Quality Assurance (QA)"/>
          <xsd:enumeration value="Recording Our Work"/>
          <xsd:enumeration value="Safeguarders Panel (SP)"/>
          <xsd:enumeration value="Volunteers (VOL)"/>
        </xsd:restriction>
      </xsd:simpleType>
    </xsd:element>
    <xsd:element name="Document_x0020_Type" ma:index="9" nillable="true" ma:displayName="Document Type" ma:default="Form" ma:format="Dropdown" ma:internalName="Document_x0020_Type">
      <xsd:simpleType>
        <xsd:restriction base="dms:Choice">
          <xsd:enumeration value="Form"/>
          <xsd:enumeration value="Policy And Standards"/>
          <xsd:enumeration value="Additional Document"/>
          <xsd:enumeration value="1. General user guidance"/>
          <xsd:enumeration value="2. Specialised user guidance"/>
          <xsd:enumeration value="3.Check lists"/>
          <xsd:enumeration value="4. Top tips"/>
          <xsd:enumeration value="5. Reports"/>
          <xsd:enumeration value="6. IIMS updates newsletters"/>
          <xsd:enumeration value="Video Conferencing"/>
          <xsd:enumeration value="Laptops"/>
          <xsd:enumeration value="Wi-Fi"/>
          <xsd:enumeration value="Applications"/>
          <xsd:enumeration value="Mobiles (including MiFi)"/>
          <xsd:enumeration value="Telephony"/>
          <xsd:enumeration value="Multi Factor Authentication (MFA)"/>
          <xsd:enumeration value="01. Getting Started"/>
          <xsd:enumeration value="02. Information Sharing, Confidentiality and Consents"/>
          <xsd:enumeration value="03. Safety and Wellbeing"/>
          <xsd:enumeration value="04. Person and Family"/>
          <xsd:enumeration value="05. Connections Overview"/>
          <xsd:enumeration value="06. Planned Connections"/>
          <xsd:enumeration value="07.  Flexible Connections"/>
          <xsd:enumeration value="08. Parentline"/>
          <xsd:enumeration value="09. Timelines and Activities"/>
          <xsd:enumeration value="10. General"/>
          <xsd:enumeration value="11. Enquiries"/>
          <xsd:enumeration value="12. Groups Training and Events"/>
          <xsd:enumeration value="13. Organisations and organisation contacts"/>
          <xsd:enumeration value="14. Service specific"/>
          <xsd:enumeration value="15. Impact and Evaluation"/>
          <xsd:enumeration value="16. Tools"/>
          <xsd:enumeration value="17. Forms and Resources"/>
          <xsd:enumeration value="18. Reporting"/>
          <xsd:enumeration value="Core Briefings"/>
          <xsd:enumeration value="Monthly Updates"/>
          <xsd:enumeration value="Participation in Practice"/>
          <xsd:enumeration value="Research and Evaluation"/>
          <xsd:enumeration value="Child/Family Resources"/>
          <xsd:enumeration value="CHR_Guidance"/>
          <xsd:enumeration value="CHR_Quality Standards"/>
          <xsd:enumeration value="CHR_PANEL Assessment"/>
        </xsd:restriction>
      </xsd:simpleType>
    </xsd:element>
    <xsd:element name="Review_x0020_by" ma:index="10" nillable="true" ma:displayName="Review by" ma:format="DateOnly" ma:internalName="Review_x0020_by">
      <xsd:simpleType>
        <xsd:restriction base="dms:DateTime"/>
      </xsd:simpleType>
    </xsd:element>
    <xsd:element name="Reference_x0020_Number" ma:index="11" nillable="true" ma:displayName="Reference Number" ma:internalName="Reference_x0020_Number">
      <xsd:simpleType>
        <xsd:restriction base="dms:Text">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d1c6452d-1957-4f59-bd32-c436270526b2" ma:termSetId="09814cd3-568e-fe90-9814-8d621ff8fb84" ma:anchorId="fba54fb3-c3e1-fe81-a776-ca4b69148c4d" ma:open="true" ma:isKeyword="false">
      <xsd:complexType>
        <xsd:sequence>
          <xsd:element ref="pc:Terms" minOccurs="0" maxOccurs="1"/>
        </xsd:sequence>
      </xsd:complexType>
    </xsd:element>
    <xsd:element name="MediaServiceOCR" ma:index="2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2419867-234a-46cf-b101-0e38c7fa22a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534a8db7-9dde-4b6b-b3c0-197833e8dc90}" ma:internalName="TaxCatchAll" ma:showField="CatchAllData" ma:web="52419867-234a-46cf-b101-0e38c7fa22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Reference_x0020_Number xmlns="62ae68b9-33bf-4bb0-8dbf-aafafa30fa02">SP-P007</Reference_x0020_Number>
    <Document_x0020_Type xmlns="62ae68b9-33bf-4bb0-8dbf-aafafa30fa02">Policy And Standards</Document_x0020_Type>
    <Department xmlns="62ae68b9-33bf-4bb0-8dbf-aafafa30fa02">Safeguarders Panel (SP)</Department>
    <Review_x0020_by xmlns="62ae68b9-33bf-4bb0-8dbf-aafafa30fa02">2024-03-31T00:00:00+00:00</Review_x0020_by>
    <lcf76f155ced4ddcb4097134ff3c332f xmlns="62ae68b9-33bf-4bb0-8dbf-aafafa30fa02">
      <Terms xmlns="http://schemas.microsoft.com/office/infopath/2007/PartnerControls"/>
    </lcf76f155ced4ddcb4097134ff3c332f>
    <TaxCatchAll xmlns="52419867-234a-46cf-b101-0e38c7fa22a8" xsi:nil="true"/>
  </documentManagement>
</p:properties>
</file>

<file path=customXml/itemProps1.xml><?xml version="1.0" encoding="utf-8"?>
<ds:datastoreItem xmlns:ds="http://schemas.openxmlformats.org/officeDocument/2006/customXml" ds:itemID="{69735076-82DE-4513-878F-04878347C4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ae68b9-33bf-4bb0-8dbf-aafafa30fa02"/>
    <ds:schemaRef ds:uri="52419867-234a-46cf-b101-0e38c7fa22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2E8526-3DDD-43C0-8DCD-87B7A11DC2ED}">
  <ds:schemaRefs>
    <ds:schemaRef ds:uri="http://schemas.microsoft.com/sharepoint/v3/contenttype/forms"/>
  </ds:schemaRefs>
</ds:datastoreItem>
</file>

<file path=customXml/itemProps3.xml><?xml version="1.0" encoding="utf-8"?>
<ds:datastoreItem xmlns:ds="http://schemas.openxmlformats.org/officeDocument/2006/customXml" ds:itemID="{0EAAF83E-CA48-4E97-A6AF-A72FD05A51F0}">
  <ds:schemaRefs>
    <ds:schemaRef ds:uri="http://schemas.openxmlformats.org/officeDocument/2006/bibliography"/>
  </ds:schemaRefs>
</ds:datastoreItem>
</file>

<file path=customXml/itemProps4.xml><?xml version="1.0" encoding="utf-8"?>
<ds:datastoreItem xmlns:ds="http://schemas.openxmlformats.org/officeDocument/2006/customXml" ds:itemID="{0E78B077-B3A2-47EF-844C-0838497C02E0}">
  <ds:schemaRefs>
    <ds:schemaRef ds:uri="http://schemas.microsoft.com/office/2006/metadata/properties"/>
    <ds:schemaRef ds:uri="http://schemas.microsoft.com/office/infopath/2007/PartnerControls"/>
    <ds:schemaRef ds:uri="62ae68b9-33bf-4bb0-8dbf-aafafa30fa02"/>
    <ds:schemaRef ds:uri="52419867-234a-46cf-b101-0e38c7fa22a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11238</Words>
  <Characters>64063</Characters>
  <Application>Microsoft Office Word</Application>
  <DocSecurity>0</DocSecurity>
  <Lines>533</Lines>
  <Paragraphs>150</Paragraphs>
  <ScaleCrop>false</ScaleCrop>
  <LinksUpToDate>false</LinksUpToDate>
  <CharactersWithSpaces>75151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Practice Notes on Reports</dc:title>
  <dc:subject/>
  <dc:creator/>
  <cp:keywords/>
  <cp:lastModifiedBy/>
  <cp:revision>1</cp:revision>
  <dcterms:created xsi:type="dcterms:W3CDTF">2024-07-08T14:30:00Z</dcterms:created>
  <dcterms:modified xsi:type="dcterms:W3CDTF">2024-07-09T14:18:00Z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0x01010081C2F9495F0CEA4F85BA1FFCFB036CD7</vt:lpwstr>
  </property>
  <property fmtid="{D5CDD505-2E9C-101B-9397-08002B2CF9AE}" pid="3" name="_dlc_DocIdItemGuid">
    <vt:lpwstr>9c066710-25fd-4b15-8e72-fda731b9586b</vt:lpwstr>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ies>
</file>