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EC956" w14:textId="791EC573" w:rsidR="00E65901" w:rsidRPr="00E41EE0" w:rsidRDefault="00E65901">
      <w:pPr>
        <w:rPr>
          <w:sz w:val="2"/>
          <w:szCs w:val="2"/>
        </w:rPr>
      </w:pPr>
    </w:p>
    <w:p w14:paraId="40760A63" w14:textId="67ED5BA4" w:rsidR="00E65901" w:rsidRPr="0043318E" w:rsidRDefault="00C56442" w:rsidP="00E65901">
      <w:pPr>
        <w:spacing w:after="0" w:line="240" w:lineRule="auto"/>
        <w:jc w:val="center"/>
        <w:rPr>
          <w:rFonts w:cstheme="minorHAnsi"/>
          <w:b/>
          <w:color w:val="00B0F0"/>
          <w:sz w:val="28"/>
          <w:szCs w:val="28"/>
          <w:lang w:eastAsia="en-GB"/>
        </w:rPr>
      </w:pPr>
      <w:r>
        <w:rPr>
          <w:rFonts w:cstheme="minorHAnsi"/>
          <w:b/>
          <w:color w:val="00B0F0"/>
          <w:sz w:val="28"/>
          <w:szCs w:val="28"/>
          <w:lang w:eastAsia="en-GB"/>
        </w:rPr>
        <w:t>Review of the Management of Child Wellbeing and Protection Concerns</w:t>
      </w:r>
    </w:p>
    <w:p w14:paraId="6A2CC420" w14:textId="526CFA82" w:rsidR="00C56442" w:rsidRDefault="00C56442" w:rsidP="00E65901">
      <w:pPr>
        <w:spacing w:after="0" w:line="240" w:lineRule="auto"/>
        <w:jc w:val="center"/>
        <w:rPr>
          <w:rFonts w:ascii="Calibri" w:hAnsi="Calibri" w:cs="Calibri"/>
          <w:color w:val="00B0F0"/>
          <w:lang w:eastAsia="en-GB"/>
        </w:rPr>
      </w:pPr>
    </w:p>
    <w:tbl>
      <w:tblPr>
        <w:tblW w:w="10260" w:type="dxa"/>
        <w:tblInd w:w="-360" w:type="dxa"/>
        <w:tblLook w:val="01E0" w:firstRow="1" w:lastRow="1" w:firstColumn="1" w:lastColumn="1" w:noHBand="0" w:noVBand="0"/>
      </w:tblPr>
      <w:tblGrid>
        <w:gridCol w:w="10481"/>
      </w:tblGrid>
      <w:tr w:rsidR="008266BD" w:rsidRPr="007F08E9" w14:paraId="338639F7" w14:textId="77777777" w:rsidTr="00B11CB2">
        <w:trPr>
          <w:trHeight w:val="4621"/>
        </w:trPr>
        <w:tc>
          <w:tcPr>
            <w:tcW w:w="10260" w:type="dxa"/>
          </w:tcPr>
          <w:p w14:paraId="4F81D0C7" w14:textId="2F5B2D34" w:rsidR="003E790E" w:rsidRPr="0074532A" w:rsidRDefault="003E790E" w:rsidP="003E790E">
            <w:pPr>
              <w:jc w:val="both"/>
              <w:rPr>
                <w:rFonts w:ascii="Calibri" w:hAnsi="Calibri" w:cs="Arial"/>
              </w:rPr>
            </w:pPr>
            <w:r w:rsidRPr="0074532A">
              <w:rPr>
                <w:rFonts w:ascii="Calibri" w:hAnsi="Calibri" w:cs="Arial"/>
              </w:rPr>
              <w:t xml:space="preserve">Reviewing how </w:t>
            </w:r>
            <w:r>
              <w:rPr>
                <w:rFonts w:ascii="Calibri" w:hAnsi="Calibri" w:cs="Arial"/>
              </w:rPr>
              <w:t xml:space="preserve">child wellbeing and protection </w:t>
            </w:r>
            <w:r w:rsidRPr="0074532A">
              <w:rPr>
                <w:rFonts w:ascii="Calibri" w:hAnsi="Calibri" w:cs="Arial"/>
              </w:rPr>
              <w:t xml:space="preserve">concerns have been managed is an important part of </w:t>
            </w:r>
            <w:r>
              <w:rPr>
                <w:rFonts w:ascii="Calibri" w:hAnsi="Calibri" w:cs="Arial"/>
              </w:rPr>
              <w:t xml:space="preserve">good </w:t>
            </w:r>
            <w:r w:rsidRPr="0074532A">
              <w:rPr>
                <w:rFonts w:ascii="Calibri" w:hAnsi="Calibri" w:cs="Arial"/>
              </w:rPr>
              <w:t>practice</w:t>
            </w:r>
            <w:r>
              <w:rPr>
                <w:rFonts w:ascii="Calibri" w:hAnsi="Calibri" w:cs="Arial"/>
              </w:rPr>
              <w:t xml:space="preserve"> and risk management</w:t>
            </w:r>
            <w:r w:rsidRPr="0074532A">
              <w:rPr>
                <w:rFonts w:ascii="Calibri" w:hAnsi="Calibri" w:cs="Arial"/>
              </w:rPr>
              <w:t>.</w:t>
            </w:r>
            <w:r w:rsidRPr="00CE0410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It provides an opportunity to:</w:t>
            </w:r>
          </w:p>
          <w:p w14:paraId="42334413" w14:textId="1D945C2B" w:rsidR="003E790E" w:rsidRPr="00CE0410" w:rsidRDefault="003E790E" w:rsidP="003E790E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Calibri" w:hAnsi="Calibri" w:cs="Arial"/>
              </w:rPr>
            </w:pPr>
            <w:r w:rsidRPr="0074532A">
              <w:rPr>
                <w:rFonts w:ascii="Calibri" w:hAnsi="Calibri" w:cs="Arial"/>
              </w:rPr>
              <w:t>Explore if policies and procedures were followed</w:t>
            </w:r>
            <w:r>
              <w:rPr>
                <w:rFonts w:ascii="Calibri" w:hAnsi="Calibri" w:cs="Arial"/>
              </w:rPr>
              <w:t xml:space="preserve"> and were effective</w:t>
            </w:r>
          </w:p>
          <w:p w14:paraId="43C76851" w14:textId="77777777" w:rsidR="003E790E" w:rsidRDefault="003E790E" w:rsidP="003E790E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Calibri" w:hAnsi="Calibri" w:cs="Arial"/>
              </w:rPr>
            </w:pPr>
            <w:r w:rsidRPr="0074532A">
              <w:rPr>
                <w:rFonts w:ascii="Calibri" w:hAnsi="Calibri" w:cs="Arial"/>
              </w:rPr>
              <w:t>Establish wheth</w:t>
            </w:r>
            <w:r>
              <w:rPr>
                <w:rFonts w:ascii="Calibri" w:hAnsi="Calibri" w:cs="Arial"/>
              </w:rPr>
              <w:t>er appropriate action was taken</w:t>
            </w:r>
          </w:p>
          <w:p w14:paraId="53F9B5FB" w14:textId="77777777" w:rsidR="003E790E" w:rsidRDefault="003E790E" w:rsidP="003E790E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Examine the role of individuals involved in responding to and managing the case to establish whether further support or training is required</w:t>
            </w:r>
          </w:p>
          <w:p w14:paraId="2DC72DC2" w14:textId="77777777" w:rsidR="003E790E" w:rsidRPr="0074532A" w:rsidRDefault="003E790E" w:rsidP="003E790E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Review how well the club worked with other organisations involved in the case</w:t>
            </w:r>
          </w:p>
          <w:p w14:paraId="4D334192" w14:textId="77777777" w:rsidR="003E790E" w:rsidRDefault="003E790E" w:rsidP="003E790E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Calibri" w:hAnsi="Calibri" w:cs="Arial"/>
              </w:rPr>
            </w:pPr>
            <w:r w:rsidRPr="0074532A">
              <w:rPr>
                <w:rFonts w:ascii="Calibri" w:hAnsi="Calibri" w:cs="Arial"/>
              </w:rPr>
              <w:t>Identi</w:t>
            </w:r>
            <w:r>
              <w:rPr>
                <w:rFonts w:ascii="Calibri" w:hAnsi="Calibri" w:cs="Arial"/>
              </w:rPr>
              <w:t>fy if any changes are required or recommendations for the future</w:t>
            </w:r>
          </w:p>
          <w:p w14:paraId="42674C90" w14:textId="37FC55D2" w:rsidR="003E790E" w:rsidRPr="0074532A" w:rsidRDefault="003E790E" w:rsidP="003E790E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Identify specific areas of risk, </w:t>
            </w:r>
            <w:r w:rsidR="003D6515">
              <w:rPr>
                <w:rFonts w:ascii="Calibri" w:hAnsi="Calibri" w:cs="Arial"/>
              </w:rPr>
              <w:t>trends,</w:t>
            </w:r>
            <w:r>
              <w:rPr>
                <w:rFonts w:ascii="Calibri" w:hAnsi="Calibri" w:cs="Arial"/>
              </w:rPr>
              <w:t xml:space="preserve"> or patterns</w:t>
            </w:r>
          </w:p>
          <w:p w14:paraId="0FF117F1" w14:textId="5FA09AB0" w:rsidR="003E790E" w:rsidRPr="00C02CEF" w:rsidRDefault="003E790E" w:rsidP="003E790E">
            <w:pPr>
              <w:numPr>
                <w:ilvl w:val="0"/>
                <w:numId w:val="11"/>
              </w:numPr>
              <w:spacing w:after="0" w:line="240" w:lineRule="auto"/>
              <w:ind w:left="720"/>
              <w:jc w:val="both"/>
              <w:rPr>
                <w:rFonts w:ascii="Calibri" w:hAnsi="Calibri" w:cs="Arial"/>
              </w:rPr>
            </w:pPr>
            <w:r w:rsidRPr="0074532A">
              <w:rPr>
                <w:rFonts w:ascii="Calibri" w:hAnsi="Calibri" w:cs="Arial"/>
              </w:rPr>
              <w:t xml:space="preserve">Increase the confidence of those involved in the </w:t>
            </w:r>
            <w:r>
              <w:rPr>
                <w:rFonts w:ascii="Calibri" w:hAnsi="Calibri" w:cs="Arial"/>
              </w:rPr>
              <w:t>club by</w:t>
            </w:r>
            <w:r w:rsidRPr="0074532A">
              <w:rPr>
                <w:rFonts w:ascii="Calibri" w:hAnsi="Calibri" w:cs="Arial"/>
              </w:rPr>
              <w:t xml:space="preserve"> demonstrating a</w:t>
            </w:r>
            <w:r>
              <w:rPr>
                <w:rFonts w:ascii="Calibri" w:hAnsi="Calibri" w:cs="Arial"/>
              </w:rPr>
              <w:t>n open and transparent approach</w:t>
            </w:r>
            <w:r w:rsidR="005215C0">
              <w:rPr>
                <w:rFonts w:ascii="Calibri" w:hAnsi="Calibri" w:cs="Arial"/>
              </w:rPr>
              <w:t>.</w:t>
            </w:r>
          </w:p>
          <w:p w14:paraId="2F30340C" w14:textId="77777777" w:rsidR="003E790E" w:rsidRDefault="003E790E" w:rsidP="003E790E">
            <w:pPr>
              <w:jc w:val="both"/>
              <w:rPr>
                <w:rFonts w:ascii="Calibri" w:hAnsi="Calibri" w:cs="Arial"/>
              </w:rPr>
            </w:pPr>
          </w:p>
          <w:p w14:paraId="67496C60" w14:textId="57E1E082" w:rsidR="003E790E" w:rsidRDefault="003E790E" w:rsidP="003E790E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Clubs should conduct a review</w:t>
            </w:r>
            <w:r w:rsidR="005215C0">
              <w:rPr>
                <w:rFonts w:ascii="Calibri" w:hAnsi="Calibri" w:cs="Arial"/>
              </w:rPr>
              <w:t>:</w:t>
            </w:r>
            <w:r>
              <w:rPr>
                <w:rFonts w:ascii="Calibri" w:hAnsi="Calibri" w:cs="Arial"/>
              </w:rPr>
              <w:t xml:space="preserve"> </w:t>
            </w:r>
          </w:p>
          <w:p w14:paraId="06CF8BAD" w14:textId="77777777" w:rsidR="003E790E" w:rsidRDefault="003E790E" w:rsidP="003E790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862993">
              <w:rPr>
                <w:rFonts w:ascii="Calibri" w:hAnsi="Calibri" w:cs="Arial"/>
              </w:rPr>
              <w:t xml:space="preserve">At the conclusion of any case dealt with through the procedures for responding to concerns </w:t>
            </w:r>
          </w:p>
          <w:p w14:paraId="632E156E" w14:textId="77777777" w:rsidR="003E790E" w:rsidRPr="00862993" w:rsidRDefault="003E790E" w:rsidP="003E790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862993">
              <w:rPr>
                <w:rFonts w:ascii="Calibri" w:hAnsi="Calibri" w:cs="Arial"/>
              </w:rPr>
              <w:t xml:space="preserve">At the </w:t>
            </w:r>
            <w:r>
              <w:rPr>
                <w:rFonts w:ascii="Calibri" w:hAnsi="Calibri" w:cs="Arial"/>
              </w:rPr>
              <w:t>conclusion of legal proceedings where the club has been involved in the investigation</w:t>
            </w:r>
          </w:p>
          <w:p w14:paraId="79F915E4" w14:textId="77777777" w:rsidR="003E790E" w:rsidRDefault="003E790E" w:rsidP="003E790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74532A">
              <w:rPr>
                <w:rFonts w:ascii="Calibri" w:hAnsi="Calibri" w:cs="Arial"/>
              </w:rPr>
              <w:t>At the conclusion of disciplinary proceedings</w:t>
            </w:r>
            <w:r>
              <w:rPr>
                <w:rFonts w:ascii="Calibri" w:hAnsi="Calibri" w:cs="Arial"/>
              </w:rPr>
              <w:t>, including an appeal</w:t>
            </w:r>
          </w:p>
          <w:p w14:paraId="63C9D279" w14:textId="24D78257" w:rsidR="003E790E" w:rsidRDefault="003E790E" w:rsidP="003E790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Calibri" w:hAnsi="Calibri" w:cs="Arial"/>
              </w:rPr>
            </w:pPr>
            <w:r w:rsidRPr="00862993">
              <w:rPr>
                <w:rFonts w:ascii="Calibri" w:hAnsi="Calibri" w:cs="Arial"/>
              </w:rPr>
              <w:t xml:space="preserve">As part of the regular review of all child </w:t>
            </w:r>
            <w:r>
              <w:rPr>
                <w:rFonts w:ascii="Calibri" w:hAnsi="Calibri" w:cs="Arial"/>
              </w:rPr>
              <w:t xml:space="preserve">wellbeing and </w:t>
            </w:r>
            <w:r w:rsidRPr="00862993">
              <w:rPr>
                <w:rFonts w:ascii="Calibri" w:hAnsi="Calibri" w:cs="Arial"/>
              </w:rPr>
              <w:t>protection cases</w:t>
            </w:r>
            <w:r w:rsidR="005215C0">
              <w:rPr>
                <w:rFonts w:ascii="Calibri" w:hAnsi="Calibri" w:cs="Arial"/>
              </w:rPr>
              <w:t>.</w:t>
            </w:r>
          </w:p>
          <w:p w14:paraId="188A19A0" w14:textId="77777777" w:rsidR="003E790E" w:rsidRDefault="003E790E" w:rsidP="003E790E">
            <w:pPr>
              <w:ind w:left="720"/>
              <w:jc w:val="both"/>
              <w:rPr>
                <w:rFonts w:ascii="Calibri" w:hAnsi="Calibri" w:cs="Arial"/>
              </w:rPr>
            </w:pPr>
          </w:p>
          <w:p w14:paraId="0505D317" w14:textId="77777777" w:rsidR="003E790E" w:rsidRDefault="003E790E" w:rsidP="003E790E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The Case Review Matrix and Review Planning Template can be used to assist in the case review process.</w:t>
            </w:r>
          </w:p>
          <w:p w14:paraId="103483DC" w14:textId="77777777" w:rsidR="00A75147" w:rsidRDefault="00A75147" w:rsidP="003E790E">
            <w:pPr>
              <w:jc w:val="center"/>
              <w:rPr>
                <w:rFonts w:ascii="Calibri" w:hAnsi="Calibri" w:cs="Arial"/>
                <w:b/>
              </w:rPr>
            </w:pPr>
          </w:p>
          <w:p w14:paraId="7F6F09BB" w14:textId="220A5A15" w:rsidR="003E790E" w:rsidRPr="00E85C2E" w:rsidRDefault="005215C0" w:rsidP="003E790E">
            <w:pPr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Case </w:t>
            </w:r>
            <w:r w:rsidRPr="00E85C2E">
              <w:rPr>
                <w:rFonts w:ascii="Calibri" w:hAnsi="Calibri" w:cs="Arial"/>
                <w:b/>
              </w:rPr>
              <w:t>review</w:t>
            </w:r>
            <w:r>
              <w:rPr>
                <w:rFonts w:ascii="Calibri" w:hAnsi="Calibri" w:cs="Arial"/>
                <w:b/>
              </w:rPr>
              <w:t xml:space="preserve"> matrix</w:t>
            </w:r>
          </w:p>
          <w:tbl>
            <w:tblPr>
              <w:tblpPr w:leftFromText="180" w:rightFromText="180" w:vertAnchor="text" w:horzAnchor="page" w:tblpX="55" w:tblpY="4"/>
              <w:tblW w:w="102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127"/>
              <w:gridCol w:w="5128"/>
            </w:tblGrid>
            <w:tr w:rsidR="00E1144B" w:rsidRPr="007F08E9" w14:paraId="3CBD59E5" w14:textId="77777777" w:rsidTr="000F55CE">
              <w:trPr>
                <w:trHeight w:val="533"/>
              </w:trPr>
              <w:tc>
                <w:tcPr>
                  <w:tcW w:w="5127" w:type="dxa"/>
                  <w:tcBorders>
                    <w:bottom w:val="nil"/>
                  </w:tcBorders>
                  <w:vAlign w:val="center"/>
                </w:tcPr>
                <w:p w14:paraId="078BFE8B" w14:textId="1D9974F3" w:rsidR="00E1144B" w:rsidRPr="007F08E9" w:rsidRDefault="00E1144B" w:rsidP="00E1144B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  <w:bCs/>
                    </w:rPr>
                    <w:t>PROCEDURES</w:t>
                  </w:r>
                </w:p>
              </w:tc>
              <w:tc>
                <w:tcPr>
                  <w:tcW w:w="5128" w:type="dxa"/>
                  <w:tcBorders>
                    <w:bottom w:val="nil"/>
                  </w:tcBorders>
                  <w:vAlign w:val="center"/>
                </w:tcPr>
                <w:p w14:paraId="20B0E13B" w14:textId="5ABDC2BE" w:rsidR="00E1144B" w:rsidRPr="007F08E9" w:rsidRDefault="00E1144B" w:rsidP="00E1144B">
                  <w:pPr>
                    <w:pStyle w:val="Heading1"/>
                    <w:spacing w:before="0" w:after="0"/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  <w:r w:rsidRPr="007F08E9"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PEOPLE</w:t>
                  </w:r>
                </w:p>
              </w:tc>
            </w:tr>
            <w:tr w:rsidR="003E790E" w:rsidRPr="007F08E9" w14:paraId="361641E1" w14:textId="77777777" w:rsidTr="00F52B71">
              <w:trPr>
                <w:trHeight w:val="2073"/>
              </w:trPr>
              <w:tc>
                <w:tcPr>
                  <w:tcW w:w="5127" w:type="dxa"/>
                  <w:tcBorders>
                    <w:top w:val="nil"/>
                    <w:bottom w:val="single" w:sz="4" w:space="0" w:color="auto"/>
                  </w:tcBorders>
                </w:tcPr>
                <w:p w14:paraId="6F574B43" w14:textId="77777777" w:rsidR="003E790E" w:rsidRPr="007F08E9" w:rsidRDefault="003E790E" w:rsidP="00F52B7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Were the relevant procedures followed?</w:t>
                  </w:r>
                </w:p>
                <w:p w14:paraId="02EF4520" w14:textId="77777777" w:rsidR="003E790E" w:rsidRPr="007F08E9" w:rsidRDefault="003E790E" w:rsidP="00F52B7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If not, is there a reasonable explanation for this?</w:t>
                  </w:r>
                </w:p>
                <w:p w14:paraId="303B92CD" w14:textId="77777777" w:rsidR="003E790E" w:rsidRPr="007F08E9" w:rsidRDefault="003E790E" w:rsidP="00F52B7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Were the timescales appropriate?</w:t>
                  </w:r>
                </w:p>
                <w:p w14:paraId="787B8276" w14:textId="77777777" w:rsidR="003E790E" w:rsidRPr="007F08E9" w:rsidRDefault="003E790E" w:rsidP="00F52B7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 xml:space="preserve">Do the procedures </w:t>
                  </w:r>
                  <w:r>
                    <w:rPr>
                      <w:rFonts w:asciiTheme="majorHAnsi" w:hAnsiTheme="majorHAnsi" w:cs="Arial"/>
                    </w:rPr>
                    <w:t>give</w:t>
                  </w:r>
                  <w:r w:rsidRPr="007F08E9">
                    <w:rPr>
                      <w:rFonts w:asciiTheme="majorHAnsi" w:hAnsiTheme="majorHAnsi" w:cs="Arial"/>
                    </w:rPr>
                    <w:t xml:space="preserve"> adequate information about what to do?</w:t>
                  </w:r>
                </w:p>
                <w:p w14:paraId="3548DE5B" w14:textId="77777777" w:rsidR="003E790E" w:rsidRPr="007F08E9" w:rsidRDefault="003E790E" w:rsidP="00F52B71">
                  <w:pPr>
                    <w:numPr>
                      <w:ilvl w:val="0"/>
                      <w:numId w:val="12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 xml:space="preserve">If appropriate, was a referral made to Disclosure </w:t>
                  </w:r>
                  <w:r>
                    <w:rPr>
                      <w:rFonts w:asciiTheme="majorHAnsi" w:hAnsiTheme="majorHAnsi" w:cs="Arial"/>
                    </w:rPr>
                    <w:t>Scotland</w:t>
                  </w:r>
                  <w:r w:rsidRPr="007F08E9">
                    <w:rPr>
                      <w:rFonts w:asciiTheme="majorHAnsi" w:hAnsiTheme="majorHAnsi" w:cs="Arial"/>
                    </w:rPr>
                    <w:t xml:space="preserve"> as required </w:t>
                  </w:r>
                  <w:r>
                    <w:rPr>
                      <w:rFonts w:asciiTheme="majorHAnsi" w:hAnsiTheme="majorHAnsi" w:cs="Arial"/>
                    </w:rPr>
                    <w:t>in law</w:t>
                  </w:r>
                  <w:r w:rsidRPr="007F08E9">
                    <w:rPr>
                      <w:rFonts w:asciiTheme="majorHAnsi" w:hAnsiTheme="majorHAnsi" w:cs="Arial"/>
                    </w:rPr>
                    <w:t>?</w:t>
                  </w:r>
                </w:p>
              </w:tc>
              <w:tc>
                <w:tcPr>
                  <w:tcW w:w="5128" w:type="dxa"/>
                  <w:tcBorders>
                    <w:top w:val="nil"/>
                    <w:bottom w:val="single" w:sz="4" w:space="0" w:color="auto"/>
                  </w:tcBorders>
                </w:tcPr>
                <w:p w14:paraId="253EAFA5" w14:textId="77777777" w:rsidR="003E790E" w:rsidRPr="007F08E9" w:rsidRDefault="003E790E" w:rsidP="00F52B7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Were the right people involved?</w:t>
                  </w:r>
                </w:p>
                <w:p w14:paraId="70E50BF4" w14:textId="77777777" w:rsidR="003E790E" w:rsidRPr="007F08E9" w:rsidRDefault="003E790E" w:rsidP="00F52B7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Were the views of the child/family obtained?</w:t>
                  </w:r>
                </w:p>
                <w:p w14:paraId="1E0886A1" w14:textId="77777777" w:rsidR="003E790E" w:rsidRPr="007F08E9" w:rsidRDefault="003E790E" w:rsidP="00F52B7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Were those involved aware of the procedures?</w:t>
                  </w:r>
                </w:p>
                <w:p w14:paraId="4821930C" w14:textId="77777777" w:rsidR="003E790E" w:rsidRPr="007F08E9" w:rsidRDefault="003E790E" w:rsidP="00F52B7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Had the people involved been trained?</w:t>
                  </w:r>
                </w:p>
                <w:p w14:paraId="4B1314EA" w14:textId="100A18BE" w:rsidR="003E790E" w:rsidRPr="00C835B7" w:rsidRDefault="003E790E" w:rsidP="00F52B71">
                  <w:pPr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Where appropriate, were external organisations involved</w:t>
                  </w:r>
                  <w:r w:rsidR="005215C0">
                    <w:rPr>
                      <w:rFonts w:asciiTheme="majorHAnsi" w:hAnsiTheme="majorHAnsi" w:cs="Arial"/>
                    </w:rPr>
                    <w:t>,</w:t>
                  </w:r>
                  <w:r w:rsidRPr="007F08E9">
                    <w:rPr>
                      <w:rFonts w:asciiTheme="majorHAnsi" w:hAnsiTheme="majorHAnsi" w:cs="Arial"/>
                    </w:rPr>
                    <w:t xml:space="preserve"> for example, the police or governing body of sport?</w:t>
                  </w:r>
                </w:p>
              </w:tc>
            </w:tr>
            <w:tr w:rsidR="00E1144B" w:rsidRPr="007F08E9" w14:paraId="07B8E699" w14:textId="77777777" w:rsidTr="000F55CE">
              <w:trPr>
                <w:trHeight w:val="533"/>
              </w:trPr>
              <w:tc>
                <w:tcPr>
                  <w:tcW w:w="5127" w:type="dxa"/>
                  <w:tcBorders>
                    <w:bottom w:val="nil"/>
                  </w:tcBorders>
                  <w:vAlign w:val="center"/>
                </w:tcPr>
                <w:p w14:paraId="507DFE6E" w14:textId="67BE5489" w:rsidR="00E1144B" w:rsidRPr="007F08E9" w:rsidRDefault="00E1144B" w:rsidP="00E1144B">
                  <w:pPr>
                    <w:spacing w:after="0" w:line="240" w:lineRule="auto"/>
                    <w:jc w:val="center"/>
                    <w:rPr>
                      <w:rFonts w:asciiTheme="majorHAnsi" w:hAnsiTheme="majorHAnsi" w:cs="Arial"/>
                      <w:b/>
                      <w:bCs/>
                    </w:rPr>
                  </w:pPr>
                  <w:r>
                    <w:rPr>
                      <w:rFonts w:asciiTheme="majorHAnsi" w:hAnsiTheme="majorHAnsi" w:cs="Arial"/>
                      <w:b/>
                      <w:bCs/>
                    </w:rPr>
                    <w:t>OUT</w:t>
                  </w:r>
                  <w:r w:rsidR="005215C0">
                    <w:rPr>
                      <w:rFonts w:asciiTheme="majorHAnsi" w:hAnsiTheme="majorHAnsi" w:cs="Arial"/>
                      <w:b/>
                      <w:bCs/>
                    </w:rPr>
                    <w:t>C</w:t>
                  </w:r>
                  <w:r>
                    <w:rPr>
                      <w:rFonts w:asciiTheme="majorHAnsi" w:hAnsiTheme="majorHAnsi" w:cs="Arial"/>
                      <w:b/>
                      <w:bCs/>
                    </w:rPr>
                    <w:t>OMES</w:t>
                  </w:r>
                </w:p>
              </w:tc>
              <w:tc>
                <w:tcPr>
                  <w:tcW w:w="5128" w:type="dxa"/>
                  <w:tcBorders>
                    <w:bottom w:val="nil"/>
                  </w:tcBorders>
                  <w:vAlign w:val="center"/>
                </w:tcPr>
                <w:p w14:paraId="0C969403" w14:textId="6A9C2FFA" w:rsidR="00E1144B" w:rsidRPr="007F08E9" w:rsidRDefault="00E1144B" w:rsidP="00E1144B">
                  <w:pPr>
                    <w:pStyle w:val="Heading1"/>
                    <w:spacing w:before="0" w:after="0"/>
                    <w:jc w:val="center"/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Theme="majorHAnsi" w:hAnsiTheme="majorHAnsi"/>
                      <w:sz w:val="22"/>
                      <w:szCs w:val="22"/>
                      <w:lang w:val="en-GB"/>
                    </w:rPr>
                    <w:t>RECORDING</w:t>
                  </w:r>
                </w:p>
              </w:tc>
            </w:tr>
            <w:tr w:rsidR="00E1144B" w:rsidRPr="007F08E9" w14:paraId="5DD0BFD9" w14:textId="77777777" w:rsidTr="00F52B71">
              <w:trPr>
                <w:trHeight w:val="1422"/>
              </w:trPr>
              <w:tc>
                <w:tcPr>
                  <w:tcW w:w="5127" w:type="dxa"/>
                  <w:tcBorders>
                    <w:top w:val="nil"/>
                    <w:bottom w:val="single" w:sz="4" w:space="0" w:color="auto"/>
                  </w:tcBorders>
                </w:tcPr>
                <w:p w14:paraId="18E69E9B" w14:textId="77777777" w:rsidR="00E1144B" w:rsidRPr="007F08E9" w:rsidRDefault="00E1144B" w:rsidP="00F52B7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Was the outcome appropriate in the case?</w:t>
                  </w:r>
                </w:p>
                <w:p w14:paraId="26141877" w14:textId="77777777" w:rsidR="00E1144B" w:rsidRDefault="00E1144B" w:rsidP="00F52B7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If not, why not?</w:t>
                  </w:r>
                </w:p>
                <w:p w14:paraId="6C419182" w14:textId="6815C42E" w:rsidR="00E1144B" w:rsidRPr="00E1144B" w:rsidRDefault="00E1144B" w:rsidP="00F52B7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E1144B">
                    <w:rPr>
                      <w:rFonts w:asciiTheme="majorHAnsi" w:hAnsiTheme="majorHAnsi" w:cs="Arial"/>
                    </w:rPr>
                    <w:t>Is there a need to take further action in this case?</w:t>
                  </w:r>
                </w:p>
              </w:tc>
              <w:tc>
                <w:tcPr>
                  <w:tcW w:w="5128" w:type="dxa"/>
                  <w:tcBorders>
                    <w:top w:val="nil"/>
                    <w:bottom w:val="single" w:sz="4" w:space="0" w:color="auto"/>
                  </w:tcBorders>
                </w:tcPr>
                <w:p w14:paraId="3F6B8584" w14:textId="77777777" w:rsidR="00E41EE0" w:rsidRPr="007F08E9" w:rsidRDefault="00E41EE0" w:rsidP="00F52B7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="Arial"/>
                      <w:b/>
                      <w:bCs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Were records kept?</w:t>
                  </w:r>
                </w:p>
                <w:p w14:paraId="3BFF4C0D" w14:textId="77777777" w:rsidR="00E41EE0" w:rsidRDefault="00E41EE0" w:rsidP="00F52B7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7F08E9">
                    <w:rPr>
                      <w:rFonts w:asciiTheme="majorHAnsi" w:hAnsiTheme="majorHAnsi" w:cs="Arial"/>
                    </w:rPr>
                    <w:t>Is the quality of the information recorded satisfactory?</w:t>
                  </w:r>
                </w:p>
                <w:p w14:paraId="2A782283" w14:textId="448EF950" w:rsidR="00E1144B" w:rsidRPr="00E41EE0" w:rsidRDefault="00E41EE0" w:rsidP="00F52B71">
                  <w:pPr>
                    <w:numPr>
                      <w:ilvl w:val="0"/>
                      <w:numId w:val="15"/>
                    </w:numPr>
                    <w:spacing w:after="0" w:line="240" w:lineRule="auto"/>
                    <w:rPr>
                      <w:rFonts w:asciiTheme="majorHAnsi" w:hAnsiTheme="majorHAnsi" w:cs="Arial"/>
                    </w:rPr>
                  </w:pPr>
                  <w:r w:rsidRPr="00E41EE0">
                    <w:rPr>
                      <w:rFonts w:asciiTheme="majorHAnsi" w:hAnsiTheme="majorHAnsi"/>
                    </w:rPr>
                    <w:t>Can the forms be improved?</w:t>
                  </w:r>
                </w:p>
              </w:tc>
            </w:tr>
          </w:tbl>
          <w:p w14:paraId="562BD30E" w14:textId="460E1FB8" w:rsidR="00A75147" w:rsidRPr="00A75147" w:rsidRDefault="003E790E" w:rsidP="003E790E">
            <w:pPr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  <w:r>
              <w:rPr>
                <w:rFonts w:ascii="Calibri" w:hAnsi="Calibri" w:cs="Arial"/>
                <w:b/>
              </w:rPr>
              <w:br w:type="page"/>
            </w:r>
          </w:p>
          <w:p w14:paraId="5D3B0058" w14:textId="6582D8A6" w:rsidR="003E790E" w:rsidRDefault="005215C0" w:rsidP="00A75147">
            <w:pPr>
              <w:spacing w:after="24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 xml:space="preserve">Case </w:t>
            </w:r>
            <w:r w:rsidRPr="00E85C2E">
              <w:rPr>
                <w:rFonts w:ascii="Calibri" w:hAnsi="Calibri" w:cs="Arial"/>
                <w:b/>
              </w:rPr>
              <w:t>review template</w:t>
            </w: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70"/>
              <w:gridCol w:w="7290"/>
            </w:tblGrid>
            <w:tr w:rsidR="003E790E" w:rsidRPr="007F08E9" w14:paraId="68D9FBE6" w14:textId="77777777" w:rsidTr="00B11CB2">
              <w:tc>
                <w:tcPr>
                  <w:tcW w:w="2770" w:type="dxa"/>
                </w:tcPr>
                <w:p w14:paraId="153E455F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Name of reviewer:</w:t>
                  </w:r>
                </w:p>
              </w:tc>
              <w:tc>
                <w:tcPr>
                  <w:tcW w:w="7290" w:type="dxa"/>
                </w:tcPr>
                <w:p w14:paraId="10F80C61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</w:p>
                <w:p w14:paraId="16FFA7ED" w14:textId="77777777" w:rsidR="003E790E" w:rsidRPr="007F08E9" w:rsidRDefault="003E790E" w:rsidP="003E790E">
                  <w:pPr>
                    <w:rPr>
                      <w:rFonts w:asciiTheme="majorHAnsi" w:hAnsiTheme="majorHAnsi" w:cs="Arial"/>
                      <w:b/>
                    </w:rPr>
                  </w:pPr>
                </w:p>
              </w:tc>
            </w:tr>
            <w:tr w:rsidR="003E790E" w:rsidRPr="007F08E9" w14:paraId="089BC86F" w14:textId="77777777" w:rsidTr="00B11CB2">
              <w:tc>
                <w:tcPr>
                  <w:tcW w:w="2770" w:type="dxa"/>
                </w:tcPr>
                <w:p w14:paraId="0DA1875E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Case reference:</w:t>
                  </w:r>
                </w:p>
                <w:p w14:paraId="08D2C857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</w:p>
              </w:tc>
              <w:tc>
                <w:tcPr>
                  <w:tcW w:w="7290" w:type="dxa"/>
                </w:tcPr>
                <w:p w14:paraId="195C6502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 xml:space="preserve">If this record is going to be shared with others, the </w:t>
                  </w:r>
                  <w:r>
                    <w:rPr>
                      <w:rFonts w:asciiTheme="majorHAnsi" w:hAnsiTheme="majorHAnsi" w:cs="Arial"/>
                      <w:bCs/>
                      <w:iCs/>
                    </w:rPr>
                    <w:t>case should be anonymous - use</w:t>
                  </w: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 xml:space="preserve"> a unique reference number or identifier. </w:t>
                  </w:r>
                </w:p>
              </w:tc>
            </w:tr>
            <w:tr w:rsidR="003E790E" w:rsidRPr="007F08E9" w14:paraId="6D6028E8" w14:textId="77777777" w:rsidTr="00B11CB2">
              <w:tc>
                <w:tcPr>
                  <w:tcW w:w="2770" w:type="dxa"/>
                </w:tcPr>
                <w:p w14:paraId="5B650178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Outstanding investigations and proceedings:</w:t>
                  </w:r>
                </w:p>
              </w:tc>
              <w:tc>
                <w:tcPr>
                  <w:tcW w:w="7290" w:type="dxa"/>
                </w:tcPr>
                <w:p w14:paraId="4CF64CCF" w14:textId="77777777" w:rsidR="003E790E" w:rsidRPr="005215C0" w:rsidRDefault="003E790E" w:rsidP="003E790E">
                  <w:pPr>
                    <w:pStyle w:val="BodyText3"/>
                    <w:rPr>
                      <w:rFonts w:asciiTheme="majorHAnsi" w:hAnsiTheme="majorHAnsi" w:cs="Arial"/>
                      <w:bCs/>
                      <w:sz w:val="22"/>
                      <w:szCs w:val="22"/>
                    </w:rPr>
                  </w:pPr>
                  <w:r w:rsidRPr="005215C0">
                    <w:rPr>
                      <w:rFonts w:asciiTheme="majorHAnsi" w:hAnsiTheme="majorHAnsi" w:cs="Arial"/>
                      <w:bCs/>
                      <w:sz w:val="22"/>
                      <w:szCs w:val="22"/>
                    </w:rPr>
                    <w:t>If relevant to this case, have the following been concluded:</w:t>
                  </w:r>
                </w:p>
                <w:p w14:paraId="1FED707A" w14:textId="77777777" w:rsidR="003E790E" w:rsidRPr="007F08E9" w:rsidRDefault="003E790E" w:rsidP="003E790E">
                  <w:pPr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</w:rPr>
                    <w:t>Police and social work child protection investigation? Y/N</w:t>
                  </w:r>
                </w:p>
                <w:p w14:paraId="7300B289" w14:textId="77777777" w:rsidR="003E790E" w:rsidRPr="007F08E9" w:rsidRDefault="003E790E" w:rsidP="003E790E">
                  <w:pPr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</w:rPr>
                    <w:t>A criminal investigation by the police? Y/N</w:t>
                  </w:r>
                </w:p>
                <w:p w14:paraId="7CCE3723" w14:textId="77777777" w:rsidR="003E790E" w:rsidRPr="00E85C2E" w:rsidRDefault="003E790E" w:rsidP="003E790E">
                  <w:pPr>
                    <w:numPr>
                      <w:ilvl w:val="0"/>
                      <w:numId w:val="16"/>
                    </w:numPr>
                    <w:spacing w:after="0" w:line="240" w:lineRule="auto"/>
                    <w:jc w:val="both"/>
                    <w:rPr>
                      <w:rFonts w:asciiTheme="majorHAnsi" w:hAnsiTheme="majorHAnsi" w:cs="Arial"/>
                      <w:b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</w:rPr>
                    <w:t>Any related legal proceedings? Y/N</w:t>
                  </w:r>
                </w:p>
                <w:p w14:paraId="0E264635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  <w:iCs/>
                    </w:rPr>
                    <w:t>If the answer to any of these questions is no, the review cannot proceed.</w:t>
                  </w:r>
                </w:p>
              </w:tc>
            </w:tr>
            <w:tr w:rsidR="003E790E" w:rsidRPr="007F08E9" w14:paraId="05D3A8F8" w14:textId="77777777" w:rsidTr="00B11CB2">
              <w:tc>
                <w:tcPr>
                  <w:tcW w:w="2770" w:type="dxa"/>
                </w:tcPr>
                <w:p w14:paraId="1D0E3B54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Remit of review:</w:t>
                  </w:r>
                </w:p>
              </w:tc>
              <w:tc>
                <w:tcPr>
                  <w:tcW w:w="7290" w:type="dxa"/>
                </w:tcPr>
                <w:p w14:paraId="4606C07C" w14:textId="6E63EB64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>List here in bullet point form the reasons for the review</w:t>
                  </w:r>
                  <w:r w:rsidR="005215C0">
                    <w:rPr>
                      <w:rFonts w:asciiTheme="majorHAnsi" w:hAnsiTheme="majorHAnsi" w:cs="Arial"/>
                      <w:bCs/>
                      <w:iCs/>
                    </w:rPr>
                    <w:t>:</w:t>
                  </w:r>
                </w:p>
                <w:p w14:paraId="0C132D04" w14:textId="77777777" w:rsidR="003E790E" w:rsidRPr="00EF1F13" w:rsidRDefault="003E790E" w:rsidP="003E790E">
                  <w:pPr>
                    <w:pStyle w:val="ListParagraph"/>
                    <w:numPr>
                      <w:ilvl w:val="0"/>
                      <w:numId w:val="18"/>
                    </w:numPr>
                    <w:tabs>
                      <w:tab w:val="left" w:pos="75"/>
                    </w:tabs>
                    <w:spacing w:after="0" w:line="240" w:lineRule="auto"/>
                    <w:ind w:hanging="645"/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  <w:p w14:paraId="56B2AF5E" w14:textId="77777777" w:rsidR="003E790E" w:rsidRPr="00EF1F13" w:rsidRDefault="003E790E" w:rsidP="003E790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hanging="645"/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  <w:p w14:paraId="1FFE9CD7" w14:textId="77777777" w:rsidR="003E790E" w:rsidRPr="00EF1F13" w:rsidRDefault="003E790E" w:rsidP="003E790E">
                  <w:pPr>
                    <w:pStyle w:val="ListParagraph"/>
                    <w:numPr>
                      <w:ilvl w:val="0"/>
                      <w:numId w:val="18"/>
                    </w:numPr>
                    <w:spacing w:after="0" w:line="240" w:lineRule="auto"/>
                    <w:ind w:hanging="645"/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</w:tc>
            </w:tr>
            <w:tr w:rsidR="003E790E" w:rsidRPr="007F08E9" w14:paraId="1E83583E" w14:textId="77777777" w:rsidTr="00B11CB2">
              <w:tc>
                <w:tcPr>
                  <w:tcW w:w="2770" w:type="dxa"/>
                </w:tcPr>
                <w:p w14:paraId="2405E2CD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Timescales for completion:</w:t>
                  </w:r>
                </w:p>
              </w:tc>
              <w:tc>
                <w:tcPr>
                  <w:tcW w:w="7290" w:type="dxa"/>
                </w:tcPr>
                <w:p w14:paraId="10DA8880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>This should be the dates when the review will begin and end with the reported findings.</w:t>
                  </w:r>
                </w:p>
                <w:p w14:paraId="3AF32FF3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</w:tc>
            </w:tr>
            <w:tr w:rsidR="003E790E" w:rsidRPr="007F08E9" w14:paraId="02108A80" w14:textId="77777777" w:rsidTr="00B11CB2">
              <w:tc>
                <w:tcPr>
                  <w:tcW w:w="2770" w:type="dxa"/>
                </w:tcPr>
                <w:p w14:paraId="2FDD09A2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How will the review be conducted?</w:t>
                  </w:r>
                </w:p>
              </w:tc>
              <w:tc>
                <w:tcPr>
                  <w:tcW w:w="7290" w:type="dxa"/>
                </w:tcPr>
                <w:p w14:paraId="4DC74DCA" w14:textId="0ECD6D05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 xml:space="preserve">List here the methods to be used to conduct the </w:t>
                  </w:r>
                  <w:r w:rsidR="00A75147" w:rsidRPr="007F08E9">
                    <w:rPr>
                      <w:rFonts w:asciiTheme="majorHAnsi" w:hAnsiTheme="majorHAnsi" w:cs="Arial"/>
                      <w:bCs/>
                      <w:iCs/>
                    </w:rPr>
                    <w:t>review,</w:t>
                  </w: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 xml:space="preserve"> for example:</w:t>
                  </w:r>
                </w:p>
                <w:p w14:paraId="7200123A" w14:textId="77777777" w:rsidR="003E790E" w:rsidRPr="007F08E9" w:rsidRDefault="003E790E" w:rsidP="003E790E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345" w:hanging="270"/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>a review of all paper records</w:t>
                  </w:r>
                </w:p>
                <w:p w14:paraId="07C81EBB" w14:textId="77777777" w:rsidR="003E790E" w:rsidRPr="007F08E9" w:rsidRDefault="003E790E" w:rsidP="003E790E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345" w:hanging="270"/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>telephone/face to face interviews with relevant individuals</w:t>
                  </w:r>
                </w:p>
                <w:p w14:paraId="34EFAD3D" w14:textId="77777777" w:rsidR="003E790E" w:rsidRDefault="003E790E" w:rsidP="003E790E">
                  <w:pPr>
                    <w:numPr>
                      <w:ilvl w:val="0"/>
                      <w:numId w:val="17"/>
                    </w:numPr>
                    <w:spacing w:after="0" w:line="240" w:lineRule="auto"/>
                    <w:ind w:left="345" w:hanging="270"/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>contact with other organisations involved as necessary.</w:t>
                  </w:r>
                </w:p>
                <w:p w14:paraId="3E41EC3C" w14:textId="38A88B2A" w:rsidR="00B11CB2" w:rsidRPr="00B11CB2" w:rsidRDefault="00B11CB2" w:rsidP="00B11CB2">
                  <w:pPr>
                    <w:spacing w:after="0" w:line="240" w:lineRule="auto"/>
                    <w:ind w:left="345"/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</w:p>
              </w:tc>
            </w:tr>
            <w:tr w:rsidR="003E790E" w:rsidRPr="007F08E9" w14:paraId="6CA250A0" w14:textId="77777777" w:rsidTr="00B11CB2">
              <w:tc>
                <w:tcPr>
                  <w:tcW w:w="2770" w:type="dxa"/>
                </w:tcPr>
                <w:p w14:paraId="4F9DF5AA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Are there any special considerations or features in this case?</w:t>
                  </w:r>
                </w:p>
              </w:tc>
              <w:tc>
                <w:tcPr>
                  <w:tcW w:w="7290" w:type="dxa"/>
                </w:tcPr>
                <w:p w14:paraId="79E65831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>For example, the child involved has a learning disability.</w:t>
                  </w:r>
                </w:p>
                <w:p w14:paraId="63EF4120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</w:tc>
            </w:tr>
            <w:tr w:rsidR="003E790E" w:rsidRPr="007F08E9" w14:paraId="731096B1" w14:textId="77777777" w:rsidTr="00B11CB2">
              <w:tc>
                <w:tcPr>
                  <w:tcW w:w="2770" w:type="dxa"/>
                </w:tcPr>
                <w:p w14:paraId="29FBE876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How will the findings and recommendations be reported?</w:t>
                  </w:r>
                </w:p>
              </w:tc>
              <w:tc>
                <w:tcPr>
                  <w:tcW w:w="7290" w:type="dxa"/>
                </w:tcPr>
                <w:p w14:paraId="4011C4B8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  <w:p w14:paraId="1EEFDD7C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</w:tc>
            </w:tr>
            <w:tr w:rsidR="003E790E" w:rsidRPr="007F08E9" w14:paraId="04816ECF" w14:textId="77777777" w:rsidTr="00B11CB2">
              <w:trPr>
                <w:trHeight w:val="1049"/>
              </w:trPr>
              <w:tc>
                <w:tcPr>
                  <w:tcW w:w="2770" w:type="dxa"/>
                </w:tcPr>
                <w:p w14:paraId="5E71EA6D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Who will the outcomes of the review be shared with?</w:t>
                  </w:r>
                </w:p>
              </w:tc>
              <w:tc>
                <w:tcPr>
                  <w:tcW w:w="7290" w:type="dxa"/>
                </w:tcPr>
                <w:p w14:paraId="533B479D" w14:textId="77777777" w:rsidR="003E790E" w:rsidRPr="00E85C2E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Cs/>
                    </w:rPr>
                  </w:pPr>
                  <w:r w:rsidRPr="007F08E9">
                    <w:rPr>
                      <w:rFonts w:asciiTheme="majorHAnsi" w:hAnsiTheme="majorHAnsi" w:cs="Arial"/>
                      <w:bCs/>
                      <w:iCs/>
                    </w:rPr>
                    <w:t xml:space="preserve">List internal and external parties with whom information will be shared. </w:t>
                  </w:r>
                </w:p>
                <w:p w14:paraId="76C87D72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</w:tc>
            </w:tr>
            <w:tr w:rsidR="003E790E" w:rsidRPr="007F08E9" w14:paraId="64327C92" w14:textId="77777777" w:rsidTr="00B11CB2">
              <w:trPr>
                <w:trHeight w:val="70"/>
              </w:trPr>
              <w:tc>
                <w:tcPr>
                  <w:tcW w:w="2770" w:type="dxa"/>
                </w:tcPr>
                <w:p w14:paraId="7484C05B" w14:textId="77777777" w:rsidR="003E790E" w:rsidRPr="007F08E9" w:rsidRDefault="003E790E" w:rsidP="003E790E">
                  <w:pPr>
                    <w:jc w:val="center"/>
                    <w:rPr>
                      <w:rFonts w:asciiTheme="majorHAnsi" w:hAnsiTheme="majorHAnsi" w:cs="Arial"/>
                      <w:b/>
                    </w:rPr>
                  </w:pPr>
                  <w:r w:rsidRPr="007F08E9">
                    <w:rPr>
                      <w:rFonts w:asciiTheme="majorHAnsi" w:hAnsiTheme="majorHAnsi" w:cs="Arial"/>
                      <w:b/>
                    </w:rPr>
                    <w:t>Is a media strategy required?</w:t>
                  </w:r>
                </w:p>
              </w:tc>
              <w:tc>
                <w:tcPr>
                  <w:tcW w:w="7290" w:type="dxa"/>
                </w:tcPr>
                <w:p w14:paraId="23D45600" w14:textId="41E376E1" w:rsidR="003E790E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  <w:p w14:paraId="23F40A0E" w14:textId="77777777" w:rsidR="003E790E" w:rsidRPr="007F08E9" w:rsidRDefault="003E790E" w:rsidP="003E790E">
                  <w:pPr>
                    <w:jc w:val="both"/>
                    <w:rPr>
                      <w:rFonts w:asciiTheme="majorHAnsi" w:hAnsiTheme="majorHAnsi" w:cs="Arial"/>
                      <w:bCs/>
                      <w:i/>
                      <w:iCs/>
                    </w:rPr>
                  </w:pPr>
                </w:p>
              </w:tc>
            </w:tr>
          </w:tbl>
          <w:p w14:paraId="53E28146" w14:textId="1EFD10B6" w:rsidR="00B9441E" w:rsidRPr="00100646" w:rsidRDefault="00B9441E" w:rsidP="00B11CB2">
            <w:pPr>
              <w:spacing w:after="0" w:line="240" w:lineRule="auto"/>
              <w:jc w:val="both"/>
              <w:rPr>
                <w:rFonts w:cstheme="minorHAnsi"/>
                <w:b/>
              </w:rPr>
            </w:pPr>
          </w:p>
        </w:tc>
      </w:tr>
    </w:tbl>
    <w:p w14:paraId="2FF84843" w14:textId="77777777" w:rsidR="003D6515" w:rsidRDefault="003D6515" w:rsidP="00A75147"/>
    <w:sectPr w:rsidR="003D6515" w:rsidSect="00B11CB2">
      <w:headerReference w:type="default" r:id="rId11"/>
      <w:footerReference w:type="default" r:id="rId12"/>
      <w:pgSz w:w="11906" w:h="16838"/>
      <w:pgMar w:top="1152" w:right="1152" w:bottom="1152" w:left="1152" w:header="0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ECDEB" w14:textId="77777777" w:rsidR="00D03703" w:rsidRDefault="00D03703" w:rsidP="0013647B">
      <w:pPr>
        <w:spacing w:after="0" w:line="240" w:lineRule="auto"/>
      </w:pPr>
      <w:r>
        <w:separator/>
      </w:r>
    </w:p>
  </w:endnote>
  <w:endnote w:type="continuationSeparator" w:id="0">
    <w:p w14:paraId="4D5532A9" w14:textId="77777777" w:rsidR="00D03703" w:rsidRDefault="00D03703" w:rsidP="0013647B">
      <w:pPr>
        <w:spacing w:after="0" w:line="240" w:lineRule="auto"/>
      </w:pPr>
      <w:r>
        <w:continuationSeparator/>
      </w:r>
    </w:p>
  </w:endnote>
  <w:endnote w:type="continuationNotice" w:id="1">
    <w:p w14:paraId="0F14431A" w14:textId="77777777" w:rsidR="00D03703" w:rsidRDefault="00D037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2001E" w14:textId="09E9492D" w:rsidR="007E7F65" w:rsidRDefault="003D6515" w:rsidP="007E7F65">
    <w:r>
      <w:rPr>
        <w:noProof/>
        <w:color w:val="FFFFFF" w:themeColor="background1"/>
      </w:rPr>
      <w:drawing>
        <wp:anchor distT="0" distB="0" distL="114300" distR="114300" simplePos="0" relativeHeight="251658241" behindDoc="1" locked="0" layoutInCell="1" allowOverlap="1" wp14:anchorId="37E0B534" wp14:editId="14757FFC">
          <wp:simplePos x="0" y="0"/>
          <wp:positionH relativeFrom="page">
            <wp:posOffset>9525</wp:posOffset>
          </wp:positionH>
          <wp:positionV relativeFrom="page">
            <wp:posOffset>9864090</wp:posOffset>
          </wp:positionV>
          <wp:extent cx="7531735" cy="923290"/>
          <wp:effectExtent l="0" t="0" r="0" b="0"/>
          <wp:wrapTight wrapText="bothSides">
            <wp:wrapPolygon edited="0">
              <wp:start x="0" y="1337"/>
              <wp:lineTo x="0" y="19609"/>
              <wp:lineTo x="21525" y="19609"/>
              <wp:lineTo x="21525" y="1337"/>
              <wp:lineTo x="0" y="1337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735" cy="92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3398">
      <w:rPr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2465D48A" wp14:editId="42BD5A83">
              <wp:simplePos x="0" y="0"/>
              <wp:positionH relativeFrom="margin">
                <wp:align>center</wp:align>
              </wp:positionH>
              <wp:positionV relativeFrom="page">
                <wp:posOffset>10096500</wp:posOffset>
              </wp:positionV>
              <wp:extent cx="6915150" cy="467995"/>
              <wp:effectExtent l="0" t="0" r="0" b="0"/>
              <wp:wrapTight wrapText="bothSides">
                <wp:wrapPolygon edited="0">
                  <wp:start x="179" y="0"/>
                  <wp:lineTo x="179" y="20223"/>
                  <wp:lineTo x="21362" y="20223"/>
                  <wp:lineTo x="21362" y="0"/>
                  <wp:lineTo x="179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5150" cy="467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779D7" w14:textId="3444903C" w:rsidR="00F940D1" w:rsidRDefault="00623B88" w:rsidP="00221E80">
                          <w:pPr>
                            <w:pStyle w:val="Footer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Management of Concerns</w:t>
                          </w:r>
                        </w:p>
                        <w:p w14:paraId="6B93A0D0" w14:textId="614E0A74" w:rsidR="0058125C" w:rsidRPr="00172F5A" w:rsidRDefault="0058125C" w:rsidP="0058125C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W: children1st.org.uk/childwellbeingandprotectioninsport</w:t>
                          </w:r>
                          <w:r w:rsidR="003000C5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|</w:t>
                          </w:r>
                          <w:r w:rsidR="003000C5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E: </w:t>
                          </w:r>
                          <w:hyperlink r:id="rId2" w:history="1">
                            <w:r w:rsidRPr="005846C7">
                              <w:rPr>
                                <w:rStyle w:val="Hyperlink"/>
                              </w:rPr>
                              <w:t>CWPS@children1st.org.uk</w:t>
                            </w:r>
                          </w:hyperlink>
                          <w:r w:rsidR="003000C5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>|</w:t>
                          </w:r>
                          <w:r w:rsidR="003000C5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172F5A">
                            <w:rPr>
                              <w:color w:val="FFFFFF" w:themeColor="background1"/>
                            </w:rPr>
                            <w:t xml:space="preserve">P: </w:t>
                          </w:r>
                          <w:r>
                            <w:rPr>
                              <w:color w:val="FFFFFF" w:themeColor="background1"/>
                            </w:rPr>
                            <w:t>0141 419 1156</w:t>
                          </w:r>
                        </w:p>
                        <w:p w14:paraId="5885AAAF" w14:textId="138A88C8" w:rsidR="007E7F65" w:rsidRPr="00172F5A" w:rsidRDefault="007E7F65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5D4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795pt;width:544.5pt;height:36.85pt;z-index:-25165823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" filled="f" stroked="f">
              <v:textbox>
                <w:txbxContent>
                  <w:p w14:paraId="680779D7" w14:textId="3444903C" w:rsidR="00F940D1" w:rsidRDefault="00623B88" w:rsidP="00221E80">
                    <w:pPr>
                      <w:pStyle w:val="Footer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Management of Concerns</w:t>
                    </w:r>
                  </w:p>
                  <w:p w14:paraId="6B93A0D0" w14:textId="614E0A74" w:rsidR="0058125C" w:rsidRPr="00172F5A" w:rsidRDefault="0058125C" w:rsidP="0058125C">
                    <w:pPr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>W: children1st.org.uk/childwellbeingandprotectioninsport</w:t>
                    </w:r>
                    <w:r w:rsidR="003000C5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|</w:t>
                    </w:r>
                    <w:r w:rsidR="003000C5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 xml:space="preserve">E: </w:t>
                    </w:r>
                    <w:hyperlink r:id="rId3" w:history="1">
                      <w:r w:rsidRPr="005846C7">
                        <w:rPr>
                          <w:rStyle w:val="Hyperlink"/>
                        </w:rPr>
                        <w:t>CWPS@children1st.org.uk</w:t>
                      </w:r>
                    </w:hyperlink>
                    <w:r w:rsidR="003000C5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>|</w:t>
                    </w:r>
                    <w:r w:rsidR="003000C5">
                      <w:rPr>
                        <w:color w:val="FFFFFF" w:themeColor="background1"/>
                      </w:rPr>
                      <w:t xml:space="preserve"> </w:t>
                    </w:r>
                    <w:r w:rsidRPr="00172F5A">
                      <w:rPr>
                        <w:color w:val="FFFFFF" w:themeColor="background1"/>
                      </w:rPr>
                      <w:t xml:space="preserve">P: </w:t>
                    </w:r>
                    <w:r>
                      <w:rPr>
                        <w:color w:val="FFFFFF" w:themeColor="background1"/>
                      </w:rPr>
                      <w:t>0141 419 1156</w:t>
                    </w:r>
                  </w:p>
                  <w:p w14:paraId="5885AAAF" w14:textId="138A88C8" w:rsidR="007E7F65" w:rsidRPr="00172F5A" w:rsidRDefault="007E7F65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shape>
          </w:pict>
        </mc:Fallback>
      </mc:AlternateContent>
    </w:r>
    <w:r w:rsidR="0013647B" w:rsidRPr="005B0296">
      <w:rPr>
        <w:color w:val="FFFFFF" w:themeColor="background1"/>
      </w:rPr>
      <w:t xml:space="preserve">Safeguarding in Sport – </w:t>
    </w:r>
  </w:p>
  <w:p w14:paraId="4607CDD2" w14:textId="792A7A64" w:rsidR="0013647B" w:rsidRPr="005B0296" w:rsidRDefault="007E7F65" w:rsidP="007E7F65">
    <w:pPr>
      <w:pStyle w:val="Footer"/>
      <w:jc w:val="center"/>
      <w:rPr>
        <w:color w:val="FFFFFF" w:themeColor="background1"/>
      </w:rPr>
    </w:pPr>
    <w:r w:rsidRPr="005B0296">
      <w:rPr>
        <w:color w:val="FFFFFF" w:themeColor="background1"/>
      </w:rPr>
      <w:t xml:space="preserve"> </w:t>
    </w:r>
    <w:r w:rsidR="0013647B" w:rsidRPr="005B0296">
      <w:rPr>
        <w:color w:val="FFFFFF" w:themeColor="background1"/>
      </w:rPr>
      <w:t xml:space="preserve">inting a Child Wellbeing </w:t>
    </w:r>
    <w:r w:rsidR="00C84EED">
      <w:rPr>
        <w:color w:val="FFFFFF" w:themeColor="background1"/>
      </w:rPr>
      <w:t>and</w:t>
    </w:r>
    <w:r w:rsidR="0013647B" w:rsidRPr="005B0296">
      <w:rPr>
        <w:color w:val="FFFFFF" w:themeColor="background1"/>
      </w:rPr>
      <w:t xml:space="preserve"> Protection Officer</w:t>
    </w:r>
  </w:p>
  <w:p w14:paraId="0E0FA2F3" w14:textId="4AE33807" w:rsidR="0013647B" w:rsidRDefault="001364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DCC38" w14:textId="77777777" w:rsidR="00D03703" w:rsidRDefault="00D03703" w:rsidP="0013647B">
      <w:pPr>
        <w:spacing w:after="0" w:line="240" w:lineRule="auto"/>
      </w:pPr>
      <w:r>
        <w:separator/>
      </w:r>
    </w:p>
  </w:footnote>
  <w:footnote w:type="continuationSeparator" w:id="0">
    <w:p w14:paraId="55FA37AB" w14:textId="77777777" w:rsidR="00D03703" w:rsidRDefault="00D03703" w:rsidP="0013647B">
      <w:pPr>
        <w:spacing w:after="0" w:line="240" w:lineRule="auto"/>
      </w:pPr>
      <w:r>
        <w:continuationSeparator/>
      </w:r>
    </w:p>
  </w:footnote>
  <w:footnote w:type="continuationNotice" w:id="1">
    <w:p w14:paraId="757F1886" w14:textId="77777777" w:rsidR="00D03703" w:rsidRDefault="00D037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3375" w14:textId="257D0310" w:rsidR="005B0296" w:rsidRDefault="002D78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54C66F" wp14:editId="2A3FD827">
          <wp:simplePos x="0" y="0"/>
          <wp:positionH relativeFrom="column">
            <wp:posOffset>-901700</wp:posOffset>
          </wp:positionH>
          <wp:positionV relativeFrom="paragraph">
            <wp:posOffset>0</wp:posOffset>
          </wp:positionV>
          <wp:extent cx="7713345" cy="771525"/>
          <wp:effectExtent l="0" t="0" r="1905" b="9525"/>
          <wp:wrapTopAndBottom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334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018B"/>
    <w:multiLevelType w:val="hybridMultilevel"/>
    <w:tmpl w:val="A9D60786"/>
    <w:lvl w:ilvl="0" w:tplc="DD52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AB0"/>
    <w:multiLevelType w:val="hybridMultilevel"/>
    <w:tmpl w:val="078C0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C84EAF"/>
    <w:multiLevelType w:val="hybridMultilevel"/>
    <w:tmpl w:val="9474A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A7B03"/>
    <w:multiLevelType w:val="hybridMultilevel"/>
    <w:tmpl w:val="CACCA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84740"/>
    <w:multiLevelType w:val="hybridMultilevel"/>
    <w:tmpl w:val="2CD691B4"/>
    <w:lvl w:ilvl="0" w:tplc="FC1C4BE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C3D40"/>
    <w:multiLevelType w:val="hybridMultilevel"/>
    <w:tmpl w:val="6B203228"/>
    <w:lvl w:ilvl="0" w:tplc="DD524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B5293"/>
    <w:multiLevelType w:val="hybridMultilevel"/>
    <w:tmpl w:val="30FEFE78"/>
    <w:lvl w:ilvl="0" w:tplc="FC1C4BE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77FE8"/>
    <w:multiLevelType w:val="hybridMultilevel"/>
    <w:tmpl w:val="9A4CC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076CB"/>
    <w:multiLevelType w:val="hybridMultilevel"/>
    <w:tmpl w:val="29C844FC"/>
    <w:lvl w:ilvl="0" w:tplc="C21A1B8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F0978"/>
    <w:multiLevelType w:val="hybridMultilevel"/>
    <w:tmpl w:val="C09A6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43C29"/>
    <w:multiLevelType w:val="hybridMultilevel"/>
    <w:tmpl w:val="47AE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722DC"/>
    <w:multiLevelType w:val="hybridMultilevel"/>
    <w:tmpl w:val="10A6F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84555"/>
    <w:multiLevelType w:val="hybridMultilevel"/>
    <w:tmpl w:val="3288D942"/>
    <w:lvl w:ilvl="0" w:tplc="DD52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76EDB"/>
    <w:multiLevelType w:val="hybridMultilevel"/>
    <w:tmpl w:val="4BC2D404"/>
    <w:lvl w:ilvl="0" w:tplc="FC1C4BE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AA0591"/>
    <w:multiLevelType w:val="hybridMultilevel"/>
    <w:tmpl w:val="6B169720"/>
    <w:lvl w:ilvl="0" w:tplc="DD524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442FF"/>
    <w:multiLevelType w:val="hybridMultilevel"/>
    <w:tmpl w:val="061CAD62"/>
    <w:lvl w:ilvl="0" w:tplc="FC1C4BE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3C1438"/>
    <w:multiLevelType w:val="hybridMultilevel"/>
    <w:tmpl w:val="593E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1516F"/>
    <w:multiLevelType w:val="hybridMultilevel"/>
    <w:tmpl w:val="CD4EB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5"/>
  </w:num>
  <w:num w:numId="7">
    <w:abstractNumId w:val="8"/>
  </w:num>
  <w:num w:numId="8">
    <w:abstractNumId w:val="12"/>
  </w:num>
  <w:num w:numId="9">
    <w:abstractNumId w:val="7"/>
  </w:num>
  <w:num w:numId="10">
    <w:abstractNumId w:val="16"/>
  </w:num>
  <w:num w:numId="11">
    <w:abstractNumId w:val="2"/>
  </w:num>
  <w:num w:numId="12">
    <w:abstractNumId w:val="13"/>
  </w:num>
  <w:num w:numId="13">
    <w:abstractNumId w:val="4"/>
  </w:num>
  <w:num w:numId="14">
    <w:abstractNumId w:val="6"/>
  </w:num>
  <w:num w:numId="15">
    <w:abstractNumId w:val="15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7B"/>
    <w:rsid w:val="00001D5B"/>
    <w:rsid w:val="00012FF3"/>
    <w:rsid w:val="00014E02"/>
    <w:rsid w:val="00023EEF"/>
    <w:rsid w:val="00026F7C"/>
    <w:rsid w:val="00036C38"/>
    <w:rsid w:val="00041FF7"/>
    <w:rsid w:val="00051B5B"/>
    <w:rsid w:val="00060BF4"/>
    <w:rsid w:val="00064D5B"/>
    <w:rsid w:val="00065824"/>
    <w:rsid w:val="000808C2"/>
    <w:rsid w:val="00082781"/>
    <w:rsid w:val="00083C50"/>
    <w:rsid w:val="000A0DF5"/>
    <w:rsid w:val="000A669D"/>
    <w:rsid w:val="000B14E6"/>
    <w:rsid w:val="000C432F"/>
    <w:rsid w:val="000F55CE"/>
    <w:rsid w:val="00100646"/>
    <w:rsid w:val="0013647B"/>
    <w:rsid w:val="00151B4C"/>
    <w:rsid w:val="001547B8"/>
    <w:rsid w:val="00154B42"/>
    <w:rsid w:val="001608F0"/>
    <w:rsid w:val="001706A4"/>
    <w:rsid w:val="00172F5A"/>
    <w:rsid w:val="001C7331"/>
    <w:rsid w:val="001C7507"/>
    <w:rsid w:val="001E16BA"/>
    <w:rsid w:val="001E3A85"/>
    <w:rsid w:val="002051A7"/>
    <w:rsid w:val="002207CF"/>
    <w:rsid w:val="00221E80"/>
    <w:rsid w:val="00223CF8"/>
    <w:rsid w:val="00245D19"/>
    <w:rsid w:val="00260C1E"/>
    <w:rsid w:val="002620B3"/>
    <w:rsid w:val="002777C5"/>
    <w:rsid w:val="002A12F1"/>
    <w:rsid w:val="002B5C13"/>
    <w:rsid w:val="002C7686"/>
    <w:rsid w:val="002D0461"/>
    <w:rsid w:val="002D4B2C"/>
    <w:rsid w:val="002D781A"/>
    <w:rsid w:val="002F1E1B"/>
    <w:rsid w:val="003000C5"/>
    <w:rsid w:val="003131F1"/>
    <w:rsid w:val="00314126"/>
    <w:rsid w:val="00322337"/>
    <w:rsid w:val="00326925"/>
    <w:rsid w:val="00336106"/>
    <w:rsid w:val="00341848"/>
    <w:rsid w:val="003457FF"/>
    <w:rsid w:val="00352ED3"/>
    <w:rsid w:val="0036222F"/>
    <w:rsid w:val="00367715"/>
    <w:rsid w:val="00371CF3"/>
    <w:rsid w:val="003B12DC"/>
    <w:rsid w:val="003B5E29"/>
    <w:rsid w:val="003B7624"/>
    <w:rsid w:val="003D603C"/>
    <w:rsid w:val="003D6515"/>
    <w:rsid w:val="003E790E"/>
    <w:rsid w:val="003F1781"/>
    <w:rsid w:val="00405399"/>
    <w:rsid w:val="00407D7A"/>
    <w:rsid w:val="004209AF"/>
    <w:rsid w:val="00423CD9"/>
    <w:rsid w:val="00424491"/>
    <w:rsid w:val="0043318E"/>
    <w:rsid w:val="00433BEB"/>
    <w:rsid w:val="004366DC"/>
    <w:rsid w:val="0044543E"/>
    <w:rsid w:val="00452464"/>
    <w:rsid w:val="004673F9"/>
    <w:rsid w:val="0047326D"/>
    <w:rsid w:val="004741B1"/>
    <w:rsid w:val="00475299"/>
    <w:rsid w:val="0048075D"/>
    <w:rsid w:val="004B08E9"/>
    <w:rsid w:val="004D39FF"/>
    <w:rsid w:val="004F362D"/>
    <w:rsid w:val="004F6029"/>
    <w:rsid w:val="00510973"/>
    <w:rsid w:val="005215C0"/>
    <w:rsid w:val="0053662B"/>
    <w:rsid w:val="0053741D"/>
    <w:rsid w:val="00552866"/>
    <w:rsid w:val="00552F56"/>
    <w:rsid w:val="005551A6"/>
    <w:rsid w:val="00556B78"/>
    <w:rsid w:val="00560C71"/>
    <w:rsid w:val="0058125C"/>
    <w:rsid w:val="00592889"/>
    <w:rsid w:val="005A1900"/>
    <w:rsid w:val="005B0296"/>
    <w:rsid w:val="005B3E5B"/>
    <w:rsid w:val="00600BBA"/>
    <w:rsid w:val="006032D1"/>
    <w:rsid w:val="0060399C"/>
    <w:rsid w:val="00623B88"/>
    <w:rsid w:val="006415CF"/>
    <w:rsid w:val="006454B4"/>
    <w:rsid w:val="00660E6A"/>
    <w:rsid w:val="00665E8C"/>
    <w:rsid w:val="00667459"/>
    <w:rsid w:val="00672E88"/>
    <w:rsid w:val="006876F6"/>
    <w:rsid w:val="00691FF3"/>
    <w:rsid w:val="00693FFC"/>
    <w:rsid w:val="006B074F"/>
    <w:rsid w:val="006B526D"/>
    <w:rsid w:val="006E196C"/>
    <w:rsid w:val="006F10EA"/>
    <w:rsid w:val="006F41CD"/>
    <w:rsid w:val="006F65CF"/>
    <w:rsid w:val="00732DA9"/>
    <w:rsid w:val="00742BB8"/>
    <w:rsid w:val="00757CA0"/>
    <w:rsid w:val="00761787"/>
    <w:rsid w:val="00773398"/>
    <w:rsid w:val="00783BB5"/>
    <w:rsid w:val="007877E3"/>
    <w:rsid w:val="007957BA"/>
    <w:rsid w:val="007C534F"/>
    <w:rsid w:val="007D49A9"/>
    <w:rsid w:val="007D5D79"/>
    <w:rsid w:val="007E7F65"/>
    <w:rsid w:val="0080102A"/>
    <w:rsid w:val="00807CF1"/>
    <w:rsid w:val="008117AD"/>
    <w:rsid w:val="0082084F"/>
    <w:rsid w:val="008266BD"/>
    <w:rsid w:val="00835D46"/>
    <w:rsid w:val="0083701C"/>
    <w:rsid w:val="00846B71"/>
    <w:rsid w:val="00861DF9"/>
    <w:rsid w:val="00867A46"/>
    <w:rsid w:val="00867DDD"/>
    <w:rsid w:val="00877E9C"/>
    <w:rsid w:val="0088000A"/>
    <w:rsid w:val="008801C4"/>
    <w:rsid w:val="00881350"/>
    <w:rsid w:val="008930AF"/>
    <w:rsid w:val="008A31BD"/>
    <w:rsid w:val="008B386A"/>
    <w:rsid w:val="008C13F6"/>
    <w:rsid w:val="008D73B2"/>
    <w:rsid w:val="008F0F25"/>
    <w:rsid w:val="00926409"/>
    <w:rsid w:val="00931453"/>
    <w:rsid w:val="00967B32"/>
    <w:rsid w:val="00970644"/>
    <w:rsid w:val="009A00D0"/>
    <w:rsid w:val="009C3C30"/>
    <w:rsid w:val="009C62E7"/>
    <w:rsid w:val="009F0F4C"/>
    <w:rsid w:val="00A04CF7"/>
    <w:rsid w:val="00A15350"/>
    <w:rsid w:val="00A31CD1"/>
    <w:rsid w:val="00A32ABC"/>
    <w:rsid w:val="00A53DEF"/>
    <w:rsid w:val="00A75147"/>
    <w:rsid w:val="00A77135"/>
    <w:rsid w:val="00A81846"/>
    <w:rsid w:val="00A87776"/>
    <w:rsid w:val="00AA77C6"/>
    <w:rsid w:val="00AE60BA"/>
    <w:rsid w:val="00B0205E"/>
    <w:rsid w:val="00B11CB2"/>
    <w:rsid w:val="00B2009D"/>
    <w:rsid w:val="00B35C16"/>
    <w:rsid w:val="00B3636C"/>
    <w:rsid w:val="00B41452"/>
    <w:rsid w:val="00B601C8"/>
    <w:rsid w:val="00B8454B"/>
    <w:rsid w:val="00B9441E"/>
    <w:rsid w:val="00B96644"/>
    <w:rsid w:val="00BB1B60"/>
    <w:rsid w:val="00BC4D2F"/>
    <w:rsid w:val="00BC7B76"/>
    <w:rsid w:val="00BE7C5D"/>
    <w:rsid w:val="00BF6F0D"/>
    <w:rsid w:val="00C039B8"/>
    <w:rsid w:val="00C06B1D"/>
    <w:rsid w:val="00C56442"/>
    <w:rsid w:val="00C76915"/>
    <w:rsid w:val="00C8247C"/>
    <w:rsid w:val="00C84EED"/>
    <w:rsid w:val="00CA09F8"/>
    <w:rsid w:val="00CB1C54"/>
    <w:rsid w:val="00CD33F9"/>
    <w:rsid w:val="00CE19F4"/>
    <w:rsid w:val="00D01192"/>
    <w:rsid w:val="00D03703"/>
    <w:rsid w:val="00D07D3D"/>
    <w:rsid w:val="00D231B7"/>
    <w:rsid w:val="00D24475"/>
    <w:rsid w:val="00D3173A"/>
    <w:rsid w:val="00D407EC"/>
    <w:rsid w:val="00D45799"/>
    <w:rsid w:val="00D6141A"/>
    <w:rsid w:val="00DA7B7C"/>
    <w:rsid w:val="00DB46C4"/>
    <w:rsid w:val="00DC1A0E"/>
    <w:rsid w:val="00DC7765"/>
    <w:rsid w:val="00DE1674"/>
    <w:rsid w:val="00DE765C"/>
    <w:rsid w:val="00DE7985"/>
    <w:rsid w:val="00E1144B"/>
    <w:rsid w:val="00E11B4C"/>
    <w:rsid w:val="00E16FF5"/>
    <w:rsid w:val="00E41EE0"/>
    <w:rsid w:val="00E439BA"/>
    <w:rsid w:val="00E65901"/>
    <w:rsid w:val="00E67AB3"/>
    <w:rsid w:val="00E81E29"/>
    <w:rsid w:val="00E90DBF"/>
    <w:rsid w:val="00EA2100"/>
    <w:rsid w:val="00EB1F68"/>
    <w:rsid w:val="00EB553C"/>
    <w:rsid w:val="00ED160D"/>
    <w:rsid w:val="00ED7AAE"/>
    <w:rsid w:val="00EE0E9C"/>
    <w:rsid w:val="00EF40B4"/>
    <w:rsid w:val="00EF7F78"/>
    <w:rsid w:val="00F039A8"/>
    <w:rsid w:val="00F26673"/>
    <w:rsid w:val="00F34D3A"/>
    <w:rsid w:val="00F52B71"/>
    <w:rsid w:val="00F640B7"/>
    <w:rsid w:val="00F9113B"/>
    <w:rsid w:val="00F940D1"/>
    <w:rsid w:val="00FA387E"/>
    <w:rsid w:val="00FA72A6"/>
    <w:rsid w:val="00FF0CD0"/>
    <w:rsid w:val="00FF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90C1B1"/>
  <w15:chartTrackingRefBased/>
  <w15:docId w15:val="{4CE80A20-479C-4C72-A3C7-28557C83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E790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3E790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47B"/>
  </w:style>
  <w:style w:type="paragraph" w:styleId="Footer">
    <w:name w:val="footer"/>
    <w:basedOn w:val="Normal"/>
    <w:link w:val="FooterChar"/>
    <w:uiPriority w:val="99"/>
    <w:unhideWhenUsed/>
    <w:rsid w:val="001364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47B"/>
  </w:style>
  <w:style w:type="character" w:styleId="CommentReference">
    <w:name w:val="annotation reference"/>
    <w:basedOn w:val="DefaultParagraphFont"/>
    <w:uiPriority w:val="99"/>
    <w:semiHidden/>
    <w:unhideWhenUsed/>
    <w:rsid w:val="00160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231B7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266B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8266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31C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1CD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E790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3E790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BodyText3">
    <w:name w:val="Body Text 3"/>
    <w:basedOn w:val="Normal"/>
    <w:link w:val="BodyText3Char"/>
    <w:rsid w:val="003E79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GB"/>
    </w:rPr>
  </w:style>
  <w:style w:type="character" w:customStyle="1" w:styleId="BodyText3Char">
    <w:name w:val="Body Text 3 Char"/>
    <w:basedOn w:val="DefaultParagraphFont"/>
    <w:link w:val="BodyText3"/>
    <w:rsid w:val="003E790E"/>
    <w:rPr>
      <w:rFonts w:ascii="Times New Roman" w:eastAsia="Times New Roman" w:hAnsi="Times New Roman" w:cs="Times New Roman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WPS@children1st.org.uk" TargetMode="External"/><Relationship Id="rId2" Type="http://schemas.openxmlformats.org/officeDocument/2006/relationships/hyperlink" Target="mailto:CWPS@children1st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9241755538F4A8CF0394B0B0AA242" ma:contentTypeVersion="12" ma:contentTypeDescription="Create a new document." ma:contentTypeScope="" ma:versionID="3ce00a19d9455c392bbd855f12b0d1cd">
  <xsd:schema xmlns:xsd="http://www.w3.org/2001/XMLSchema" xmlns:xs="http://www.w3.org/2001/XMLSchema" xmlns:p="http://schemas.microsoft.com/office/2006/metadata/properties" xmlns:ns2="9277a959-7d92-4670-832e-c8e722ac1417" xmlns:ns3="b6522b52-c90b-44e2-984f-e9068613e5e2" targetNamespace="http://schemas.microsoft.com/office/2006/metadata/properties" ma:root="true" ma:fieldsID="810105b934632caecdf41280cf54cf06" ns2:_="" ns3:_="">
    <xsd:import namespace="9277a959-7d92-4670-832e-c8e722ac1417"/>
    <xsd:import namespace="b6522b52-c90b-44e2-984f-e9068613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7a959-7d92-4670-832e-c8e722ac14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2b52-c90b-44e2-984f-e9068613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D49B6-8099-4A3A-A268-2064BCD44B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04A7EB-2816-4B71-B9F1-C396537C7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7a959-7d92-4670-832e-c8e722ac1417"/>
    <ds:schemaRef ds:uri="b6522b52-c90b-44e2-984f-e9068613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09DC1-C571-488C-8916-8E023ECB0D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8DDAD3-CF11-480B-BF13-52EC55611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Ross</dc:creator>
  <cp:keywords/>
  <dc:description/>
  <cp:lastModifiedBy>Karima Rahman</cp:lastModifiedBy>
  <cp:revision>2</cp:revision>
  <cp:lastPrinted>2021-05-06T12:54:00Z</cp:lastPrinted>
  <dcterms:created xsi:type="dcterms:W3CDTF">2021-10-28T09:42:00Z</dcterms:created>
  <dcterms:modified xsi:type="dcterms:W3CDTF">2021-10-28T09:42:00Z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0x0101002199241755538F4A8CF0394B0B0AA242</vt:lpwstr>
  </property>
</Properties>
</file>