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D0B1D" w14:textId="77777777" w:rsidR="00501E3A" w:rsidRDefault="00501E3A"/>
    <w:p w14:paraId="3075A99E" w14:textId="77777777" w:rsidR="00830A8A" w:rsidRPr="00830A8A" w:rsidRDefault="00830A8A" w:rsidP="00830A8A">
      <w:pPr>
        <w:jc w:val="both"/>
        <w:rPr>
          <w:rFonts w:asciiTheme="minorHAnsi" w:hAnsiTheme="minorHAnsi" w:cstheme="minorHAnsi"/>
          <w:b/>
          <w:sz w:val="22"/>
          <w:szCs w:val="22"/>
        </w:rPr>
      </w:pPr>
    </w:p>
    <w:p w14:paraId="7112F774" w14:textId="77777777" w:rsidR="003B5B37" w:rsidRPr="0097069D" w:rsidRDefault="003B5B37" w:rsidP="003B5B37">
      <w:pPr>
        <w:jc w:val="center"/>
        <w:rPr>
          <w:rFonts w:asciiTheme="minorHAnsi" w:hAnsiTheme="minorHAnsi" w:cstheme="minorHAnsi"/>
          <w:b/>
          <w:color w:val="00B0F0"/>
          <w:sz w:val="28"/>
          <w:szCs w:val="28"/>
        </w:rPr>
      </w:pPr>
      <w:r w:rsidRPr="0097069D">
        <w:rPr>
          <w:rFonts w:asciiTheme="minorHAnsi" w:hAnsiTheme="minorHAnsi" w:cstheme="minorHAnsi"/>
          <w:b/>
          <w:color w:val="00B0F0"/>
          <w:sz w:val="28"/>
          <w:szCs w:val="28"/>
        </w:rPr>
        <w:t>Introduction to Child Wellbeing</w:t>
      </w:r>
    </w:p>
    <w:p w14:paraId="4E0B7404" w14:textId="42D7D98E" w:rsidR="003B5B37" w:rsidRDefault="003B5B37" w:rsidP="003B5B37">
      <w:pPr>
        <w:jc w:val="center"/>
        <w:rPr>
          <w:rFonts w:asciiTheme="minorHAnsi" w:hAnsiTheme="minorHAnsi" w:cstheme="minorHAnsi"/>
          <w:sz w:val="22"/>
          <w:szCs w:val="22"/>
        </w:rPr>
      </w:pPr>
      <w:r w:rsidRPr="00FD3BAA">
        <w:rPr>
          <w:rFonts w:asciiTheme="minorHAnsi" w:hAnsiTheme="minorHAnsi" w:cstheme="minorHAnsi"/>
          <w:color w:val="00B0F0"/>
          <w:sz w:val="22"/>
          <w:szCs w:val="22"/>
        </w:rPr>
        <w:t>Rais</w:t>
      </w:r>
      <w:r w:rsidR="0097069D">
        <w:rPr>
          <w:rFonts w:asciiTheme="minorHAnsi" w:hAnsiTheme="minorHAnsi" w:cstheme="minorHAnsi"/>
          <w:color w:val="00B0F0"/>
          <w:sz w:val="22"/>
          <w:szCs w:val="22"/>
        </w:rPr>
        <w:t>ing</w:t>
      </w:r>
      <w:r w:rsidRPr="00FD3BAA">
        <w:rPr>
          <w:rFonts w:asciiTheme="minorHAnsi" w:hAnsiTheme="minorHAnsi" w:cstheme="minorHAnsi"/>
          <w:color w:val="00B0F0"/>
          <w:sz w:val="22"/>
          <w:szCs w:val="22"/>
        </w:rPr>
        <w:t xml:space="preserve"> awareness about the concept of children’s wellbeing to all adults</w:t>
      </w:r>
    </w:p>
    <w:p w14:paraId="34B1F54D" w14:textId="77777777" w:rsidR="003B5B37" w:rsidRDefault="003B5B37" w:rsidP="00830A8A">
      <w:pPr>
        <w:jc w:val="both"/>
        <w:rPr>
          <w:rFonts w:asciiTheme="minorHAnsi" w:hAnsiTheme="minorHAnsi" w:cstheme="minorHAnsi"/>
          <w:sz w:val="22"/>
          <w:szCs w:val="22"/>
        </w:rPr>
      </w:pPr>
    </w:p>
    <w:p w14:paraId="2CF8EEA3" w14:textId="706B9C06" w:rsidR="00830A8A" w:rsidRPr="00830A8A" w:rsidRDefault="00830A8A" w:rsidP="00830A8A">
      <w:pPr>
        <w:jc w:val="both"/>
        <w:rPr>
          <w:rFonts w:asciiTheme="minorHAnsi" w:hAnsiTheme="minorHAnsi" w:cstheme="minorHAnsi"/>
          <w:sz w:val="22"/>
          <w:szCs w:val="22"/>
        </w:rPr>
      </w:pPr>
      <w:r w:rsidRPr="00830A8A">
        <w:rPr>
          <w:rFonts w:asciiTheme="minorHAnsi" w:hAnsiTheme="minorHAnsi" w:cstheme="minorHAnsi"/>
          <w:sz w:val="22"/>
          <w:szCs w:val="22"/>
        </w:rPr>
        <w:t xml:space="preserve">It is important to recognise what we mean by child wellbeing. As part of Scotland’s national approach to ‘Getting it Right for Every Child’ (GIRFEC), the </w:t>
      </w:r>
      <w:r w:rsidR="0014095E">
        <w:rPr>
          <w:rFonts w:asciiTheme="minorHAnsi" w:hAnsiTheme="minorHAnsi" w:cstheme="minorHAnsi"/>
          <w:sz w:val="22"/>
          <w:szCs w:val="22"/>
        </w:rPr>
        <w:t>w</w:t>
      </w:r>
      <w:r w:rsidRPr="00830A8A">
        <w:rPr>
          <w:rFonts w:asciiTheme="minorHAnsi" w:hAnsiTheme="minorHAnsi" w:cstheme="minorHAnsi"/>
          <w:sz w:val="22"/>
          <w:szCs w:val="22"/>
        </w:rPr>
        <w:t xml:space="preserve">ellbeing </w:t>
      </w:r>
      <w:r w:rsidR="0014095E">
        <w:rPr>
          <w:rFonts w:asciiTheme="minorHAnsi" w:hAnsiTheme="minorHAnsi" w:cstheme="minorHAnsi"/>
          <w:sz w:val="22"/>
          <w:szCs w:val="22"/>
        </w:rPr>
        <w:t>w</w:t>
      </w:r>
      <w:r w:rsidRPr="00830A8A">
        <w:rPr>
          <w:rFonts w:asciiTheme="minorHAnsi" w:hAnsiTheme="minorHAnsi" w:cstheme="minorHAnsi"/>
          <w:sz w:val="22"/>
          <w:szCs w:val="22"/>
        </w:rPr>
        <w:t>heel demonstrates the eight indicators that are believed to be essential for a child or young person’s overall wellbeing.</w:t>
      </w:r>
      <w:r w:rsidR="0097069D">
        <w:rPr>
          <w:rFonts w:asciiTheme="minorHAnsi" w:hAnsiTheme="minorHAnsi" w:cstheme="minorHAnsi"/>
          <w:sz w:val="22"/>
          <w:szCs w:val="22"/>
        </w:rPr>
        <w:t xml:space="preserve"> </w:t>
      </w:r>
      <w:r w:rsidRPr="00830A8A">
        <w:rPr>
          <w:rFonts w:asciiTheme="minorHAnsi" w:hAnsiTheme="minorHAnsi" w:cstheme="minorHAnsi"/>
          <w:sz w:val="22"/>
          <w:szCs w:val="22"/>
        </w:rPr>
        <w:t>The eight indicators are often referred to using the acronym SHANARRI</w:t>
      </w:r>
      <w:r w:rsidR="00656DD5">
        <w:rPr>
          <w:rFonts w:asciiTheme="minorHAnsi" w:hAnsiTheme="minorHAnsi" w:cstheme="minorHAnsi"/>
          <w:sz w:val="22"/>
          <w:szCs w:val="22"/>
        </w:rPr>
        <w:t xml:space="preserve">, which stands for </w:t>
      </w:r>
      <w:r w:rsidRPr="00830A8A">
        <w:rPr>
          <w:rFonts w:asciiTheme="minorHAnsi" w:hAnsiTheme="minorHAnsi" w:cstheme="minorHAnsi"/>
          <w:sz w:val="22"/>
          <w:szCs w:val="22"/>
        </w:rPr>
        <w:t>Safe, Healthy, Achieving, Nurtured, Active, Respected, Responsible, Involved.</w:t>
      </w:r>
    </w:p>
    <w:p w14:paraId="64E7ADB1" w14:textId="77777777" w:rsidR="00830A8A" w:rsidRPr="00830A8A" w:rsidRDefault="00830A8A" w:rsidP="00830A8A">
      <w:pPr>
        <w:jc w:val="both"/>
        <w:rPr>
          <w:rFonts w:asciiTheme="minorHAnsi" w:hAnsiTheme="minorHAnsi" w:cstheme="minorHAnsi"/>
          <w:sz w:val="22"/>
          <w:szCs w:val="22"/>
        </w:rPr>
      </w:pPr>
    </w:p>
    <w:p w14:paraId="26FF4E45" w14:textId="77777777" w:rsidR="00830A8A" w:rsidRPr="00830A8A" w:rsidRDefault="00830A8A" w:rsidP="00830A8A">
      <w:pPr>
        <w:jc w:val="both"/>
        <w:rPr>
          <w:rFonts w:asciiTheme="minorHAnsi" w:hAnsiTheme="minorHAnsi" w:cstheme="minorHAnsi"/>
          <w:sz w:val="22"/>
          <w:szCs w:val="22"/>
        </w:rPr>
      </w:pPr>
    </w:p>
    <w:p w14:paraId="2B6A8748" w14:textId="77777777" w:rsidR="00830A8A" w:rsidRPr="00830A8A" w:rsidRDefault="00830A8A" w:rsidP="00830A8A">
      <w:pPr>
        <w:jc w:val="center"/>
        <w:rPr>
          <w:rFonts w:asciiTheme="minorHAnsi" w:hAnsiTheme="minorHAnsi" w:cstheme="minorHAnsi"/>
          <w:sz w:val="22"/>
          <w:szCs w:val="22"/>
        </w:rPr>
      </w:pPr>
      <w:r w:rsidRPr="00830A8A">
        <w:rPr>
          <w:rFonts w:asciiTheme="minorHAnsi" w:hAnsiTheme="minorHAnsi" w:cstheme="minorHAnsi"/>
          <w:b/>
          <w:noProof/>
          <w:sz w:val="22"/>
          <w:szCs w:val="22"/>
        </w:rPr>
        <w:drawing>
          <wp:inline distT="0" distB="0" distL="0" distR="0" wp14:anchorId="0DA011F0" wp14:editId="483A972A">
            <wp:extent cx="4781277" cy="4595682"/>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1246" cy="4614875"/>
                    </a:xfrm>
                    <a:prstGeom prst="rect">
                      <a:avLst/>
                    </a:prstGeom>
                    <a:noFill/>
                    <a:ln>
                      <a:noFill/>
                    </a:ln>
                  </pic:spPr>
                </pic:pic>
              </a:graphicData>
            </a:graphic>
          </wp:inline>
        </w:drawing>
      </w:r>
    </w:p>
    <w:p w14:paraId="30D4A34F" w14:textId="77777777" w:rsidR="00830A8A" w:rsidRPr="00830A8A" w:rsidRDefault="00830A8A" w:rsidP="00830A8A">
      <w:pPr>
        <w:jc w:val="both"/>
        <w:rPr>
          <w:rFonts w:asciiTheme="minorHAnsi" w:hAnsiTheme="minorHAnsi" w:cstheme="minorHAnsi"/>
          <w:sz w:val="22"/>
          <w:szCs w:val="22"/>
        </w:rPr>
      </w:pPr>
    </w:p>
    <w:p w14:paraId="6889D27B" w14:textId="45FF0418" w:rsidR="00830A8A" w:rsidRPr="00830A8A" w:rsidRDefault="00830A8A" w:rsidP="00830A8A">
      <w:pPr>
        <w:jc w:val="both"/>
        <w:rPr>
          <w:rFonts w:asciiTheme="minorHAnsi" w:hAnsiTheme="minorHAnsi" w:cstheme="minorHAnsi"/>
          <w:sz w:val="22"/>
          <w:szCs w:val="22"/>
        </w:rPr>
      </w:pPr>
      <w:r w:rsidRPr="00830A8A">
        <w:rPr>
          <w:rFonts w:asciiTheme="minorHAnsi" w:hAnsiTheme="minorHAnsi" w:cstheme="minorHAnsi"/>
          <w:sz w:val="22"/>
          <w:szCs w:val="22"/>
        </w:rPr>
        <w:t xml:space="preserve">It is essential that in sport we understand not only how participation in sport contributes to these wellbeing indicators, but also what we need to do if we are ever worried that something is impacting a child’s wellbeing. </w:t>
      </w:r>
    </w:p>
    <w:p w14:paraId="0A5CAF26" w14:textId="77777777" w:rsidR="00830A8A" w:rsidRPr="00830A8A" w:rsidRDefault="00830A8A" w:rsidP="00830A8A">
      <w:pPr>
        <w:jc w:val="both"/>
        <w:rPr>
          <w:rFonts w:asciiTheme="minorHAnsi" w:hAnsiTheme="minorHAnsi" w:cstheme="minorHAnsi"/>
          <w:sz w:val="22"/>
          <w:szCs w:val="22"/>
        </w:rPr>
      </w:pPr>
    </w:p>
    <w:p w14:paraId="20B7FEF4" w14:textId="16EB3C7F" w:rsidR="00830A8A" w:rsidRPr="00830A8A" w:rsidRDefault="00830A8A" w:rsidP="00830A8A">
      <w:pPr>
        <w:jc w:val="both"/>
        <w:rPr>
          <w:rFonts w:asciiTheme="minorHAnsi" w:hAnsiTheme="minorHAnsi" w:cstheme="minorHAnsi"/>
          <w:iCs/>
          <w:sz w:val="22"/>
          <w:szCs w:val="22"/>
        </w:rPr>
      </w:pPr>
      <w:r w:rsidRPr="00830A8A">
        <w:rPr>
          <w:rFonts w:asciiTheme="minorHAnsi" w:hAnsiTheme="minorHAnsi" w:cstheme="minorHAnsi"/>
          <w:iCs/>
          <w:sz w:val="22"/>
          <w:szCs w:val="22"/>
        </w:rPr>
        <w:t>Child wellbeing concerns in isolation do not always meet the threshold for a child protection referral but still have an impact on the wellbeing of the child or young person. A range of experiences can have negative effects on children and young people, for example bullying, mental health concerns, bereavement, family separation or parents pushing their child too hard in sport.</w:t>
      </w:r>
      <w:r w:rsidR="0097069D">
        <w:rPr>
          <w:rFonts w:asciiTheme="minorHAnsi" w:hAnsiTheme="minorHAnsi" w:cstheme="minorHAnsi"/>
          <w:iCs/>
          <w:sz w:val="22"/>
          <w:szCs w:val="22"/>
        </w:rPr>
        <w:t xml:space="preserve"> </w:t>
      </w:r>
    </w:p>
    <w:p w14:paraId="4DBC8851" w14:textId="77777777" w:rsidR="00830A8A" w:rsidRPr="00830A8A" w:rsidRDefault="00830A8A" w:rsidP="00830A8A">
      <w:pPr>
        <w:jc w:val="both"/>
        <w:rPr>
          <w:rFonts w:asciiTheme="minorHAnsi" w:hAnsiTheme="minorHAnsi" w:cstheme="minorHAnsi"/>
          <w:iCs/>
          <w:sz w:val="22"/>
          <w:szCs w:val="22"/>
        </w:rPr>
      </w:pPr>
    </w:p>
    <w:p w14:paraId="54C675AC" w14:textId="16E36836" w:rsidR="00830A8A" w:rsidRPr="00830A8A" w:rsidRDefault="00830A8A" w:rsidP="00830A8A">
      <w:pPr>
        <w:jc w:val="both"/>
        <w:rPr>
          <w:rFonts w:asciiTheme="minorHAnsi" w:hAnsiTheme="minorHAnsi" w:cstheme="minorHAnsi"/>
          <w:iCs/>
          <w:sz w:val="22"/>
          <w:szCs w:val="22"/>
        </w:rPr>
      </w:pPr>
      <w:r w:rsidRPr="00830A8A">
        <w:rPr>
          <w:rFonts w:asciiTheme="minorHAnsi" w:hAnsiTheme="minorHAnsi" w:cstheme="minorHAnsi"/>
          <w:iCs/>
          <w:sz w:val="22"/>
          <w:szCs w:val="22"/>
        </w:rPr>
        <w:lastRenderedPageBreak/>
        <w:t>There may also be scenarios where a volunteer or member of staff could have an impact on the wellbeing of a child or young person due to their poor practice.</w:t>
      </w:r>
      <w:r w:rsidR="0097069D">
        <w:rPr>
          <w:rFonts w:asciiTheme="minorHAnsi" w:hAnsiTheme="minorHAnsi" w:cstheme="minorHAnsi"/>
          <w:iCs/>
          <w:sz w:val="22"/>
          <w:szCs w:val="22"/>
        </w:rPr>
        <w:t xml:space="preserve"> </w:t>
      </w:r>
      <w:r w:rsidRPr="00830A8A">
        <w:rPr>
          <w:rFonts w:asciiTheme="minorHAnsi" w:hAnsiTheme="minorHAnsi" w:cstheme="minorHAnsi"/>
          <w:iCs/>
          <w:sz w:val="22"/>
          <w:szCs w:val="22"/>
        </w:rPr>
        <w:t>Examples may include shouting aggressively, punishing children and young people through extra drills/exercises, singling children and young people out in front of peers for minor things such as leaving kit behind</w:t>
      </w:r>
      <w:r w:rsidR="008373E0">
        <w:rPr>
          <w:rFonts w:asciiTheme="minorHAnsi" w:hAnsiTheme="minorHAnsi" w:cstheme="minorHAnsi"/>
          <w:iCs/>
          <w:sz w:val="22"/>
          <w:szCs w:val="22"/>
        </w:rPr>
        <w:t>,</w:t>
      </w:r>
      <w:r w:rsidRPr="00830A8A">
        <w:rPr>
          <w:rFonts w:asciiTheme="minorHAnsi" w:hAnsiTheme="minorHAnsi" w:cstheme="minorHAnsi"/>
          <w:iCs/>
          <w:sz w:val="22"/>
          <w:szCs w:val="22"/>
        </w:rPr>
        <w:t xml:space="preserve"> or communicating with children and young people through a personal social media account.</w:t>
      </w:r>
    </w:p>
    <w:p w14:paraId="5C9D370D" w14:textId="77777777" w:rsidR="00830A8A" w:rsidRPr="00830A8A" w:rsidRDefault="00830A8A" w:rsidP="00830A8A">
      <w:pPr>
        <w:jc w:val="both"/>
        <w:rPr>
          <w:rFonts w:asciiTheme="minorHAnsi" w:hAnsiTheme="minorHAnsi" w:cstheme="minorHAnsi"/>
          <w:iCs/>
          <w:sz w:val="22"/>
          <w:szCs w:val="22"/>
        </w:rPr>
      </w:pPr>
    </w:p>
    <w:p w14:paraId="1655D953" w14:textId="16EF0C99" w:rsidR="00830A8A" w:rsidRPr="00830A8A" w:rsidRDefault="00830A8A" w:rsidP="00830A8A">
      <w:pPr>
        <w:jc w:val="both"/>
        <w:rPr>
          <w:rFonts w:asciiTheme="minorHAnsi" w:hAnsiTheme="minorHAnsi" w:cstheme="minorHAnsi"/>
          <w:iCs/>
          <w:sz w:val="22"/>
          <w:szCs w:val="22"/>
        </w:rPr>
      </w:pPr>
      <w:r w:rsidRPr="00830A8A">
        <w:rPr>
          <w:rFonts w:asciiTheme="minorHAnsi" w:hAnsiTheme="minorHAnsi" w:cstheme="minorHAnsi"/>
          <w:iCs/>
          <w:sz w:val="22"/>
          <w:szCs w:val="22"/>
        </w:rPr>
        <w:t>It is important to note that child wellbeing concerns may, with further exploration or over time, escalate to become more significant child protection concerns and therefore it is important to respond appropriately and at the earliest opportunity.</w:t>
      </w:r>
    </w:p>
    <w:p w14:paraId="767EF255" w14:textId="77777777" w:rsidR="00830A8A" w:rsidRPr="00830A8A" w:rsidRDefault="00830A8A" w:rsidP="00830A8A">
      <w:pPr>
        <w:jc w:val="both"/>
        <w:rPr>
          <w:rFonts w:asciiTheme="minorHAnsi" w:hAnsiTheme="minorHAnsi" w:cstheme="minorHAnsi"/>
          <w:sz w:val="22"/>
          <w:szCs w:val="22"/>
        </w:rPr>
      </w:pPr>
    </w:p>
    <w:p w14:paraId="7F239505" w14:textId="027208BC" w:rsidR="00830A8A" w:rsidRPr="00830A8A" w:rsidRDefault="00830A8A" w:rsidP="00830A8A">
      <w:pPr>
        <w:jc w:val="both"/>
        <w:rPr>
          <w:rFonts w:asciiTheme="minorHAnsi" w:hAnsiTheme="minorHAnsi" w:cstheme="minorHAnsi"/>
          <w:sz w:val="22"/>
          <w:szCs w:val="22"/>
        </w:rPr>
      </w:pPr>
      <w:r w:rsidRPr="00830A8A">
        <w:rPr>
          <w:rFonts w:asciiTheme="minorHAnsi" w:hAnsiTheme="minorHAnsi" w:cstheme="minorHAnsi"/>
          <w:sz w:val="22"/>
          <w:szCs w:val="22"/>
        </w:rPr>
        <w:t>It can be helpful when considering a concern about a child or young person in your organisation to refer to the wellbeing wheel to identify which of the indicators are being affected by the experience of that child or young person.</w:t>
      </w:r>
      <w:r w:rsidR="0097069D">
        <w:rPr>
          <w:rFonts w:asciiTheme="minorHAnsi" w:hAnsiTheme="minorHAnsi" w:cstheme="minorHAnsi"/>
          <w:sz w:val="22"/>
          <w:szCs w:val="22"/>
        </w:rPr>
        <w:t xml:space="preserve"> </w:t>
      </w:r>
      <w:r w:rsidRPr="00830A8A">
        <w:rPr>
          <w:rFonts w:asciiTheme="minorHAnsi" w:hAnsiTheme="minorHAnsi" w:cstheme="minorHAnsi"/>
          <w:sz w:val="22"/>
          <w:szCs w:val="22"/>
        </w:rPr>
        <w:t xml:space="preserve">If at any stage a concern about a child or young person requires escalation to social </w:t>
      </w:r>
      <w:r w:rsidR="00932F38" w:rsidRPr="00830A8A">
        <w:rPr>
          <w:rFonts w:asciiTheme="minorHAnsi" w:hAnsiTheme="minorHAnsi" w:cstheme="minorHAnsi"/>
          <w:sz w:val="22"/>
          <w:szCs w:val="22"/>
        </w:rPr>
        <w:t>work,</w:t>
      </w:r>
      <w:r w:rsidRPr="00830A8A">
        <w:rPr>
          <w:rFonts w:asciiTheme="minorHAnsi" w:hAnsiTheme="minorHAnsi" w:cstheme="minorHAnsi"/>
          <w:sz w:val="22"/>
          <w:szCs w:val="22"/>
        </w:rPr>
        <w:t xml:space="preserve"> they may ask which SHANARRI indicators you are concerned about.</w:t>
      </w:r>
      <w:r w:rsidR="0097069D">
        <w:rPr>
          <w:rFonts w:asciiTheme="minorHAnsi" w:hAnsiTheme="minorHAnsi" w:cstheme="minorHAnsi"/>
          <w:sz w:val="22"/>
          <w:szCs w:val="22"/>
        </w:rPr>
        <w:t xml:space="preserve"> </w:t>
      </w:r>
      <w:r w:rsidRPr="00830A8A">
        <w:rPr>
          <w:rFonts w:asciiTheme="minorHAnsi" w:hAnsiTheme="minorHAnsi" w:cstheme="minorHAnsi"/>
          <w:sz w:val="22"/>
          <w:szCs w:val="22"/>
        </w:rPr>
        <w:t xml:space="preserve"> </w:t>
      </w:r>
    </w:p>
    <w:p w14:paraId="1318E19F" w14:textId="77777777" w:rsidR="00830A8A" w:rsidRPr="00830A8A" w:rsidRDefault="00830A8A" w:rsidP="00830A8A">
      <w:pPr>
        <w:jc w:val="both"/>
        <w:rPr>
          <w:rFonts w:asciiTheme="minorHAnsi" w:hAnsiTheme="minorHAnsi" w:cstheme="minorHAnsi"/>
          <w:sz w:val="22"/>
          <w:szCs w:val="22"/>
        </w:rPr>
      </w:pPr>
    </w:p>
    <w:p w14:paraId="3C944D87" w14:textId="77777777" w:rsidR="00830A8A" w:rsidRPr="00830A8A" w:rsidRDefault="00830A8A" w:rsidP="00830A8A">
      <w:pPr>
        <w:jc w:val="both"/>
        <w:rPr>
          <w:rFonts w:asciiTheme="minorHAnsi" w:hAnsiTheme="minorHAnsi" w:cstheme="minorHAnsi"/>
          <w:sz w:val="22"/>
          <w:szCs w:val="22"/>
        </w:rPr>
      </w:pPr>
      <w:r w:rsidRPr="00830A8A">
        <w:rPr>
          <w:rFonts w:asciiTheme="minorHAnsi" w:hAnsiTheme="minorHAnsi" w:cstheme="minorHAnsi"/>
          <w:sz w:val="22"/>
          <w:szCs w:val="22"/>
        </w:rPr>
        <w:t>As part of the Children and Young People (Scotland) Act 2014, the concept of wellbeing, SHANARRI and the GIRFEC approach are enshrined in law.</w:t>
      </w:r>
    </w:p>
    <w:p w14:paraId="206F19CC" w14:textId="77777777" w:rsidR="00830A8A" w:rsidRPr="00830A8A" w:rsidRDefault="00830A8A" w:rsidP="00830A8A">
      <w:pPr>
        <w:jc w:val="both"/>
        <w:rPr>
          <w:rFonts w:asciiTheme="minorHAnsi" w:hAnsiTheme="minorHAnsi" w:cstheme="minorHAnsi"/>
          <w:sz w:val="22"/>
          <w:szCs w:val="22"/>
        </w:rPr>
      </w:pPr>
    </w:p>
    <w:p w14:paraId="613D7435" w14:textId="6BC31748" w:rsidR="00830A8A" w:rsidRPr="00830A8A" w:rsidRDefault="00830A8A" w:rsidP="00830A8A">
      <w:pPr>
        <w:jc w:val="both"/>
        <w:rPr>
          <w:rStyle w:val="Hyperlink"/>
          <w:rFonts w:asciiTheme="minorHAnsi" w:hAnsiTheme="minorHAnsi" w:cstheme="minorHAnsi"/>
          <w:sz w:val="22"/>
          <w:szCs w:val="22"/>
        </w:rPr>
      </w:pPr>
      <w:r w:rsidRPr="00830A8A">
        <w:rPr>
          <w:rFonts w:asciiTheme="minorHAnsi" w:hAnsiTheme="minorHAnsi" w:cstheme="minorHAnsi"/>
          <w:sz w:val="22"/>
          <w:szCs w:val="22"/>
        </w:rPr>
        <w:t>Source:</w:t>
      </w:r>
      <w:r w:rsidR="0097069D">
        <w:rPr>
          <w:rFonts w:asciiTheme="minorHAnsi" w:hAnsiTheme="minorHAnsi" w:cstheme="minorHAnsi"/>
          <w:sz w:val="22"/>
          <w:szCs w:val="22"/>
        </w:rPr>
        <w:t xml:space="preserve"> </w:t>
      </w:r>
      <w:hyperlink r:id="rId10" w:history="1">
        <w:r w:rsidRPr="00830A8A">
          <w:rPr>
            <w:rStyle w:val="Hyperlink"/>
            <w:rFonts w:asciiTheme="minorHAnsi" w:hAnsiTheme="minorHAnsi" w:cstheme="minorHAnsi"/>
            <w:sz w:val="22"/>
            <w:szCs w:val="22"/>
          </w:rPr>
          <w:t>www.gov.scot/Topics/People/Young-People/gettingitright/wellbeing</w:t>
        </w:r>
      </w:hyperlink>
      <w:r w:rsidR="00AD24E0">
        <w:rPr>
          <w:rStyle w:val="Hyperlink"/>
          <w:rFonts w:asciiTheme="minorHAnsi" w:hAnsiTheme="minorHAnsi" w:cstheme="minorHAnsi"/>
          <w:sz w:val="22"/>
          <w:szCs w:val="22"/>
        </w:rPr>
        <w:t xml:space="preserve"> </w:t>
      </w:r>
    </w:p>
    <w:p w14:paraId="7AD3C128" w14:textId="77777777" w:rsidR="00730DAD" w:rsidRDefault="00730DAD"/>
    <w:sectPr w:rsidR="00730DAD" w:rsidSect="00C07D33">
      <w:headerReference w:type="default" r:id="rId11"/>
      <w:footerReference w:type="default" r:id="rId12"/>
      <w:pgSz w:w="11906" w:h="16838"/>
      <w:pgMar w:top="1440" w:right="1440" w:bottom="1440" w:left="1440"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EF888" w14:textId="77777777" w:rsidR="00F353EB" w:rsidRDefault="00F353EB" w:rsidP="00C07D33">
      <w:r>
        <w:separator/>
      </w:r>
    </w:p>
  </w:endnote>
  <w:endnote w:type="continuationSeparator" w:id="0">
    <w:p w14:paraId="350E7711" w14:textId="77777777" w:rsidR="00F353EB" w:rsidRDefault="00F353EB" w:rsidP="00C07D33">
      <w:r>
        <w:continuationSeparator/>
      </w:r>
    </w:p>
  </w:endnote>
  <w:endnote w:type="continuationNotice" w:id="1">
    <w:p w14:paraId="55DAF7D4" w14:textId="77777777" w:rsidR="00F353EB" w:rsidRDefault="00F35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6A893" w14:textId="0A72B7B2" w:rsidR="00C07D33" w:rsidRPr="002730CB" w:rsidRDefault="0097069D" w:rsidP="002730CB">
    <w:pPr>
      <w:pStyle w:val="Footer"/>
      <w:jc w:val="center"/>
      <w:rPr>
        <w:rFonts w:ascii="Calibri" w:hAnsi="Calibri" w:cs="Calibri"/>
        <w:color w:val="FFFFFF" w:themeColor="background1"/>
      </w:rPr>
    </w:pPr>
    <w:r w:rsidRPr="00435D9F">
      <w:rPr>
        <w:noProof/>
        <w:color w:val="FFFFFF" w:themeColor="background1"/>
      </w:rPr>
      <mc:AlternateContent>
        <mc:Choice Requires="wps">
          <w:drawing>
            <wp:anchor distT="45720" distB="45720" distL="114300" distR="114300" simplePos="0" relativeHeight="251658242" behindDoc="1" locked="0" layoutInCell="1" allowOverlap="1" wp14:anchorId="6A587363" wp14:editId="4AA61C37">
              <wp:simplePos x="0" y="0"/>
              <wp:positionH relativeFrom="page">
                <wp:align>left</wp:align>
              </wp:positionH>
              <wp:positionV relativeFrom="page">
                <wp:posOffset>10096500</wp:posOffset>
              </wp:positionV>
              <wp:extent cx="7353300" cy="467995"/>
              <wp:effectExtent l="0" t="0" r="0" b="0"/>
              <wp:wrapTight wrapText="bothSides">
                <wp:wrapPolygon edited="0">
                  <wp:start x="168" y="0"/>
                  <wp:lineTo x="168" y="20223"/>
                  <wp:lineTo x="21376" y="20223"/>
                  <wp:lineTo x="21376" y="0"/>
                  <wp:lineTo x="16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467995"/>
                      </a:xfrm>
                      <a:prstGeom prst="rect">
                        <a:avLst/>
                      </a:prstGeom>
                      <a:noFill/>
                      <a:ln w="9525">
                        <a:noFill/>
                        <a:miter lim="800000"/>
                        <a:headEnd/>
                        <a:tailEnd/>
                      </a:ln>
                    </wps:spPr>
                    <wps:txbx>
                      <w:txbxContent>
                        <w:p w14:paraId="03CB62DA" w14:textId="6F4FA009" w:rsidR="00435D9F" w:rsidRPr="009873AE" w:rsidRDefault="001E1F97" w:rsidP="0097069D">
                          <w:pPr>
                            <w:jc w:val="center"/>
                            <w:rPr>
                              <w:rFonts w:asciiTheme="minorHAnsi" w:hAnsiTheme="minorHAnsi" w:cstheme="minorHAnsi"/>
                              <w:color w:val="FFFFFF" w:themeColor="background1"/>
                              <w:sz w:val="22"/>
                              <w:szCs w:val="22"/>
                            </w:rPr>
                          </w:pPr>
                          <w:r w:rsidRPr="009873AE">
                            <w:rPr>
                              <w:rFonts w:asciiTheme="minorHAnsi" w:hAnsiTheme="minorHAnsi" w:cstheme="minorHAnsi"/>
                              <w:color w:val="FFFFFF" w:themeColor="background1"/>
                              <w:sz w:val="22"/>
                              <w:szCs w:val="22"/>
                            </w:rPr>
                            <w:t>Introduction to Child Wellbeing</w:t>
                          </w:r>
                        </w:p>
                        <w:p w14:paraId="27F866BE" w14:textId="327C38F6" w:rsidR="004E3893" w:rsidRPr="009873AE" w:rsidRDefault="004E3893" w:rsidP="0097069D">
                          <w:pPr>
                            <w:jc w:val="center"/>
                            <w:rPr>
                              <w:rFonts w:asciiTheme="minorHAnsi" w:hAnsiTheme="minorHAnsi" w:cstheme="minorHAnsi"/>
                              <w:color w:val="FFFFFF" w:themeColor="background1"/>
                              <w:sz w:val="22"/>
                              <w:szCs w:val="22"/>
                            </w:rPr>
                          </w:pPr>
                          <w:r w:rsidRPr="009873AE">
                            <w:rPr>
                              <w:rFonts w:asciiTheme="minorHAnsi" w:hAnsiTheme="minorHAnsi" w:cstheme="minorHAnsi"/>
                              <w:color w:val="FFFFFF" w:themeColor="background1"/>
                              <w:sz w:val="22"/>
                              <w:szCs w:val="22"/>
                            </w:rPr>
                            <w:t>W: children1st.org.uk/childwellbeingandprotectioninsport</w:t>
                          </w:r>
                          <w:r w:rsidR="0097069D">
                            <w:rPr>
                              <w:rFonts w:asciiTheme="minorHAnsi" w:hAnsiTheme="minorHAnsi" w:cstheme="minorHAnsi"/>
                              <w:color w:val="FFFFFF" w:themeColor="background1"/>
                              <w:sz w:val="22"/>
                              <w:szCs w:val="22"/>
                            </w:rPr>
                            <w:t xml:space="preserve"> </w:t>
                          </w:r>
                          <w:r w:rsidRPr="009873AE">
                            <w:rPr>
                              <w:rFonts w:asciiTheme="minorHAnsi" w:hAnsiTheme="minorHAnsi" w:cstheme="minorHAnsi"/>
                              <w:color w:val="FFFFFF" w:themeColor="background1"/>
                              <w:sz w:val="22"/>
                              <w:szCs w:val="22"/>
                            </w:rPr>
                            <w:t>|</w:t>
                          </w:r>
                          <w:r w:rsidR="0097069D">
                            <w:rPr>
                              <w:rFonts w:asciiTheme="minorHAnsi" w:hAnsiTheme="minorHAnsi" w:cstheme="minorHAnsi"/>
                              <w:color w:val="FFFFFF" w:themeColor="background1"/>
                              <w:sz w:val="22"/>
                              <w:szCs w:val="22"/>
                            </w:rPr>
                            <w:t xml:space="preserve"> </w:t>
                          </w:r>
                          <w:r w:rsidRPr="009873AE">
                            <w:rPr>
                              <w:rFonts w:asciiTheme="minorHAnsi" w:hAnsiTheme="minorHAnsi" w:cstheme="minorHAnsi"/>
                              <w:color w:val="FFFFFF" w:themeColor="background1"/>
                              <w:sz w:val="22"/>
                              <w:szCs w:val="22"/>
                            </w:rPr>
                            <w:t xml:space="preserve">E: </w:t>
                          </w:r>
                          <w:hyperlink r:id="rId1" w:history="1">
                            <w:r w:rsidRPr="009873AE">
                              <w:rPr>
                                <w:rStyle w:val="Hyperlink"/>
                                <w:rFonts w:asciiTheme="minorHAnsi" w:hAnsiTheme="minorHAnsi" w:cstheme="minorHAnsi"/>
                                <w:sz w:val="22"/>
                                <w:szCs w:val="22"/>
                              </w:rPr>
                              <w:t>CWPS@children1st.org.uk</w:t>
                            </w:r>
                          </w:hyperlink>
                          <w:r w:rsidR="0097069D">
                            <w:rPr>
                              <w:rFonts w:asciiTheme="minorHAnsi" w:hAnsiTheme="minorHAnsi" w:cstheme="minorHAnsi"/>
                              <w:color w:val="FFFFFF" w:themeColor="background1"/>
                              <w:sz w:val="22"/>
                              <w:szCs w:val="22"/>
                            </w:rPr>
                            <w:t xml:space="preserve"> </w:t>
                          </w:r>
                          <w:r w:rsidRPr="009873AE">
                            <w:rPr>
                              <w:rFonts w:asciiTheme="minorHAnsi" w:hAnsiTheme="minorHAnsi" w:cstheme="minorHAnsi"/>
                              <w:color w:val="FFFFFF" w:themeColor="background1"/>
                              <w:sz w:val="22"/>
                              <w:szCs w:val="22"/>
                            </w:rPr>
                            <w:t>|</w:t>
                          </w:r>
                          <w:r w:rsidR="0097069D">
                            <w:rPr>
                              <w:rFonts w:asciiTheme="minorHAnsi" w:hAnsiTheme="minorHAnsi" w:cstheme="minorHAnsi"/>
                              <w:color w:val="FFFFFF" w:themeColor="background1"/>
                              <w:sz w:val="22"/>
                              <w:szCs w:val="22"/>
                            </w:rPr>
                            <w:t xml:space="preserve"> </w:t>
                          </w:r>
                          <w:r w:rsidRPr="009873AE">
                            <w:rPr>
                              <w:rFonts w:asciiTheme="minorHAnsi" w:hAnsiTheme="minorHAnsi" w:cstheme="minorHAnsi"/>
                              <w:color w:val="FFFFFF" w:themeColor="background1"/>
                              <w:sz w:val="22"/>
                              <w:szCs w:val="22"/>
                            </w:rPr>
                            <w:t>P: 0141 419 1156</w:t>
                          </w:r>
                        </w:p>
                        <w:p w14:paraId="75B40641" w14:textId="77777777" w:rsidR="00435D9F" w:rsidRPr="009873AE" w:rsidRDefault="00435D9F" w:rsidP="0097069D">
                          <w:pPr>
                            <w:jc w:val="center"/>
                            <w:rPr>
                              <w:rFonts w:asciiTheme="minorHAnsi" w:hAnsiTheme="minorHAnsi" w:cstheme="minorHAnsi"/>
                              <w:color w:val="FFFFFF" w:themeColor="background1"/>
                              <w:sz w:val="22"/>
                              <w:szCs w:val="22"/>
                            </w:rPr>
                          </w:pPr>
                        </w:p>
                        <w:p w14:paraId="6DFDEEB2" w14:textId="77777777" w:rsidR="0097069D" w:rsidRDefault="00970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87363" id="_x0000_t202" coordsize="21600,21600" o:spt="202" path="m,l,21600r21600,l21600,xe">
              <v:stroke joinstyle="miter"/>
              <v:path gradientshapeok="t" o:connecttype="rect"/>
            </v:shapetype>
            <v:shape id="Text Box 2" o:spid="_x0000_s1026" type="#_x0000_t202" style="position:absolute;left:0;text-align:left;margin-left:0;margin-top:795pt;width:579pt;height:36.85pt;z-index:-251658238;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7ODAIAAPQ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" filled="f" stroked="f">
              <v:textbox>
                <w:txbxContent>
                  <w:p w14:paraId="03CB62DA" w14:textId="6F4FA009" w:rsidR="00435D9F" w:rsidRPr="009873AE" w:rsidRDefault="001E1F97" w:rsidP="0097069D">
                    <w:pPr>
                      <w:jc w:val="center"/>
                      <w:rPr>
                        <w:rFonts w:asciiTheme="minorHAnsi" w:hAnsiTheme="minorHAnsi" w:cstheme="minorHAnsi"/>
                        <w:color w:val="FFFFFF" w:themeColor="background1"/>
                        <w:sz w:val="22"/>
                        <w:szCs w:val="22"/>
                      </w:rPr>
                    </w:pPr>
                    <w:r w:rsidRPr="009873AE">
                      <w:rPr>
                        <w:rFonts w:asciiTheme="minorHAnsi" w:hAnsiTheme="minorHAnsi" w:cstheme="minorHAnsi"/>
                        <w:color w:val="FFFFFF" w:themeColor="background1"/>
                        <w:sz w:val="22"/>
                        <w:szCs w:val="22"/>
                      </w:rPr>
                      <w:t>Introduction to Child Wellbeing</w:t>
                    </w:r>
                  </w:p>
                  <w:p w14:paraId="27F866BE" w14:textId="327C38F6" w:rsidR="004E3893" w:rsidRPr="009873AE" w:rsidRDefault="004E3893" w:rsidP="0097069D">
                    <w:pPr>
                      <w:jc w:val="center"/>
                      <w:rPr>
                        <w:rFonts w:asciiTheme="minorHAnsi" w:hAnsiTheme="minorHAnsi" w:cstheme="minorHAnsi"/>
                        <w:color w:val="FFFFFF" w:themeColor="background1"/>
                        <w:sz w:val="22"/>
                        <w:szCs w:val="22"/>
                      </w:rPr>
                    </w:pPr>
                    <w:r w:rsidRPr="009873AE">
                      <w:rPr>
                        <w:rFonts w:asciiTheme="minorHAnsi" w:hAnsiTheme="minorHAnsi" w:cstheme="minorHAnsi"/>
                        <w:color w:val="FFFFFF" w:themeColor="background1"/>
                        <w:sz w:val="22"/>
                        <w:szCs w:val="22"/>
                      </w:rPr>
                      <w:t>W: children1st.org.uk/childwellbeingandprotectioninsport</w:t>
                    </w:r>
                    <w:r w:rsidR="0097069D">
                      <w:rPr>
                        <w:rFonts w:asciiTheme="minorHAnsi" w:hAnsiTheme="minorHAnsi" w:cstheme="minorHAnsi"/>
                        <w:color w:val="FFFFFF" w:themeColor="background1"/>
                        <w:sz w:val="22"/>
                        <w:szCs w:val="22"/>
                      </w:rPr>
                      <w:t xml:space="preserve"> </w:t>
                    </w:r>
                    <w:r w:rsidRPr="009873AE">
                      <w:rPr>
                        <w:rFonts w:asciiTheme="minorHAnsi" w:hAnsiTheme="minorHAnsi" w:cstheme="minorHAnsi"/>
                        <w:color w:val="FFFFFF" w:themeColor="background1"/>
                        <w:sz w:val="22"/>
                        <w:szCs w:val="22"/>
                      </w:rPr>
                      <w:t>|</w:t>
                    </w:r>
                    <w:r w:rsidR="0097069D">
                      <w:rPr>
                        <w:rFonts w:asciiTheme="minorHAnsi" w:hAnsiTheme="minorHAnsi" w:cstheme="minorHAnsi"/>
                        <w:color w:val="FFFFFF" w:themeColor="background1"/>
                        <w:sz w:val="22"/>
                        <w:szCs w:val="22"/>
                      </w:rPr>
                      <w:t xml:space="preserve"> </w:t>
                    </w:r>
                    <w:r w:rsidRPr="009873AE">
                      <w:rPr>
                        <w:rFonts w:asciiTheme="minorHAnsi" w:hAnsiTheme="minorHAnsi" w:cstheme="minorHAnsi"/>
                        <w:color w:val="FFFFFF" w:themeColor="background1"/>
                        <w:sz w:val="22"/>
                        <w:szCs w:val="22"/>
                      </w:rPr>
                      <w:t xml:space="preserve">E: </w:t>
                    </w:r>
                    <w:hyperlink r:id="rId2" w:history="1">
                      <w:r w:rsidRPr="009873AE">
                        <w:rPr>
                          <w:rStyle w:val="Hyperlink"/>
                          <w:rFonts w:asciiTheme="minorHAnsi" w:hAnsiTheme="minorHAnsi" w:cstheme="minorHAnsi"/>
                          <w:sz w:val="22"/>
                          <w:szCs w:val="22"/>
                        </w:rPr>
                        <w:t>CWPS@children1st.org.uk</w:t>
                      </w:r>
                    </w:hyperlink>
                    <w:r w:rsidR="0097069D">
                      <w:rPr>
                        <w:rFonts w:asciiTheme="minorHAnsi" w:hAnsiTheme="minorHAnsi" w:cstheme="minorHAnsi"/>
                        <w:color w:val="FFFFFF" w:themeColor="background1"/>
                        <w:sz w:val="22"/>
                        <w:szCs w:val="22"/>
                      </w:rPr>
                      <w:t xml:space="preserve"> </w:t>
                    </w:r>
                    <w:r w:rsidRPr="009873AE">
                      <w:rPr>
                        <w:rFonts w:asciiTheme="minorHAnsi" w:hAnsiTheme="minorHAnsi" w:cstheme="minorHAnsi"/>
                        <w:color w:val="FFFFFF" w:themeColor="background1"/>
                        <w:sz w:val="22"/>
                        <w:szCs w:val="22"/>
                      </w:rPr>
                      <w:t>|</w:t>
                    </w:r>
                    <w:r w:rsidR="0097069D">
                      <w:rPr>
                        <w:rFonts w:asciiTheme="minorHAnsi" w:hAnsiTheme="minorHAnsi" w:cstheme="minorHAnsi"/>
                        <w:color w:val="FFFFFF" w:themeColor="background1"/>
                        <w:sz w:val="22"/>
                        <w:szCs w:val="22"/>
                      </w:rPr>
                      <w:t xml:space="preserve"> </w:t>
                    </w:r>
                    <w:r w:rsidRPr="009873AE">
                      <w:rPr>
                        <w:rFonts w:asciiTheme="minorHAnsi" w:hAnsiTheme="minorHAnsi" w:cstheme="minorHAnsi"/>
                        <w:color w:val="FFFFFF" w:themeColor="background1"/>
                        <w:sz w:val="22"/>
                        <w:szCs w:val="22"/>
                      </w:rPr>
                      <w:t>P: 0141 419 1156</w:t>
                    </w:r>
                  </w:p>
                  <w:p w14:paraId="75B40641" w14:textId="77777777" w:rsidR="00435D9F" w:rsidRPr="009873AE" w:rsidRDefault="00435D9F" w:rsidP="0097069D">
                    <w:pPr>
                      <w:jc w:val="center"/>
                      <w:rPr>
                        <w:rFonts w:asciiTheme="minorHAnsi" w:hAnsiTheme="minorHAnsi" w:cstheme="minorHAnsi"/>
                        <w:color w:val="FFFFFF" w:themeColor="background1"/>
                        <w:sz w:val="22"/>
                        <w:szCs w:val="22"/>
                      </w:rPr>
                    </w:pPr>
                  </w:p>
                  <w:p w14:paraId="6DFDEEB2" w14:textId="77777777" w:rsidR="0097069D" w:rsidRDefault="0097069D"/>
                </w:txbxContent>
              </v:textbox>
              <w10:wrap type="tight" anchorx="page" anchory="page"/>
            </v:shape>
          </w:pict>
        </mc:Fallback>
      </mc:AlternateContent>
    </w:r>
    <w:r w:rsidR="00932F38" w:rsidRPr="00435D9F">
      <w:rPr>
        <w:noProof/>
        <w:color w:val="FFFFFF" w:themeColor="background1"/>
      </w:rPr>
      <w:drawing>
        <wp:anchor distT="0" distB="0" distL="114300" distR="114300" simplePos="0" relativeHeight="251658241" behindDoc="1" locked="0" layoutInCell="1" allowOverlap="1" wp14:anchorId="1F255412" wp14:editId="1DEEACC2">
          <wp:simplePos x="0" y="0"/>
          <wp:positionH relativeFrom="page">
            <wp:posOffset>12065</wp:posOffset>
          </wp:positionH>
          <wp:positionV relativeFrom="page">
            <wp:posOffset>9869170</wp:posOffset>
          </wp:positionV>
          <wp:extent cx="7531735" cy="923290"/>
          <wp:effectExtent l="0" t="0" r="0" b="0"/>
          <wp:wrapTight wrapText="bothSides">
            <wp:wrapPolygon edited="0">
              <wp:start x="0" y="1337"/>
              <wp:lineTo x="0" y="19609"/>
              <wp:lineTo x="21525" y="19609"/>
              <wp:lineTo x="21525" y="1337"/>
              <wp:lineTo x="0" y="133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31735" cy="923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46E47" w14:textId="77777777" w:rsidR="00F353EB" w:rsidRDefault="00F353EB" w:rsidP="00C07D33">
      <w:r>
        <w:separator/>
      </w:r>
    </w:p>
  </w:footnote>
  <w:footnote w:type="continuationSeparator" w:id="0">
    <w:p w14:paraId="4ACC06C8" w14:textId="77777777" w:rsidR="00F353EB" w:rsidRDefault="00F353EB" w:rsidP="00C07D33">
      <w:r>
        <w:continuationSeparator/>
      </w:r>
    </w:p>
  </w:footnote>
  <w:footnote w:type="continuationNotice" w:id="1">
    <w:p w14:paraId="2A7E6E0B" w14:textId="77777777" w:rsidR="00F353EB" w:rsidRDefault="00F35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A5A1D" w14:textId="449211EC" w:rsidR="00C07D33" w:rsidRDefault="00A90037">
    <w:pPr>
      <w:pStyle w:val="Header"/>
    </w:pPr>
    <w:r>
      <w:rPr>
        <w:noProof/>
      </w:rPr>
      <w:drawing>
        <wp:anchor distT="0" distB="0" distL="114300" distR="114300" simplePos="0" relativeHeight="251658240" behindDoc="0" locked="0" layoutInCell="1" allowOverlap="1" wp14:anchorId="32C661E1" wp14:editId="7195F0A8">
          <wp:simplePos x="0" y="0"/>
          <wp:positionH relativeFrom="column">
            <wp:posOffset>-971550</wp:posOffset>
          </wp:positionH>
          <wp:positionV relativeFrom="paragraph">
            <wp:posOffset>-26670</wp:posOffset>
          </wp:positionV>
          <wp:extent cx="7600950" cy="76009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7600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8A"/>
    <w:rsid w:val="000166B3"/>
    <w:rsid w:val="00071E20"/>
    <w:rsid w:val="0014095E"/>
    <w:rsid w:val="001438F5"/>
    <w:rsid w:val="001E1F97"/>
    <w:rsid w:val="001F248C"/>
    <w:rsid w:val="002730CB"/>
    <w:rsid w:val="00334802"/>
    <w:rsid w:val="003B5B37"/>
    <w:rsid w:val="003F3381"/>
    <w:rsid w:val="00435D9F"/>
    <w:rsid w:val="00444A36"/>
    <w:rsid w:val="004E3893"/>
    <w:rsid w:val="00501E3A"/>
    <w:rsid w:val="0055300A"/>
    <w:rsid w:val="00621D37"/>
    <w:rsid w:val="00656DD5"/>
    <w:rsid w:val="00727F76"/>
    <w:rsid w:val="00730DAD"/>
    <w:rsid w:val="007918D8"/>
    <w:rsid w:val="00830A8A"/>
    <w:rsid w:val="008373E0"/>
    <w:rsid w:val="00874E6F"/>
    <w:rsid w:val="00932F38"/>
    <w:rsid w:val="0097069D"/>
    <w:rsid w:val="009873AE"/>
    <w:rsid w:val="00A90037"/>
    <w:rsid w:val="00AD21CA"/>
    <w:rsid w:val="00AD24E0"/>
    <w:rsid w:val="00C07D33"/>
    <w:rsid w:val="00CA2579"/>
    <w:rsid w:val="00D1600C"/>
    <w:rsid w:val="00E8727F"/>
    <w:rsid w:val="00F16B85"/>
    <w:rsid w:val="00F353EB"/>
    <w:rsid w:val="00FD3BAA"/>
    <w:rsid w:val="00FE0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9A6A7"/>
  <w15:chartTrackingRefBased/>
  <w15:docId w15:val="{1A1090FF-3647-4D47-99BD-87DA213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8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0A8A"/>
    <w:rPr>
      <w:color w:val="000000"/>
      <w:u w:val="single"/>
    </w:rPr>
  </w:style>
  <w:style w:type="table" w:styleId="TableGrid">
    <w:name w:val="Table Grid"/>
    <w:basedOn w:val="TableNormal"/>
    <w:rsid w:val="00830A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D33"/>
    <w:pPr>
      <w:tabs>
        <w:tab w:val="center" w:pos="4513"/>
        <w:tab w:val="right" w:pos="9026"/>
      </w:tabs>
    </w:pPr>
  </w:style>
  <w:style w:type="character" w:customStyle="1" w:styleId="HeaderChar">
    <w:name w:val="Header Char"/>
    <w:basedOn w:val="DefaultParagraphFont"/>
    <w:link w:val="Header"/>
    <w:uiPriority w:val="99"/>
    <w:rsid w:val="00C07D3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07D33"/>
    <w:pPr>
      <w:tabs>
        <w:tab w:val="center" w:pos="4513"/>
        <w:tab w:val="right" w:pos="9026"/>
      </w:tabs>
    </w:pPr>
  </w:style>
  <w:style w:type="character" w:customStyle="1" w:styleId="FooterChar">
    <w:name w:val="Footer Char"/>
    <w:basedOn w:val="DefaultParagraphFont"/>
    <w:link w:val="Footer"/>
    <w:uiPriority w:val="99"/>
    <w:rsid w:val="00C07D3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v.scot/Topics/People/Young-People/gettingitright/wellbein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7DC9A-6CCF-4473-8E84-916C2A7B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AD5D0-5B41-4CD5-88DE-16EB59904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107C7-D388-4AD6-9CCB-0855B02D6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26</cp:revision>
  <cp:lastPrinted>2021-01-04T10:49:00Z</cp:lastPrinted>
  <dcterms:created xsi:type="dcterms:W3CDTF">2021-01-04T10:49:00Z</dcterms:created>
  <dcterms:modified xsi:type="dcterms:W3CDTF">2021-07-27T16:54:00Z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